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75"/>
        <w:jc w:val="center"/>
        <w:outlineLvl w:val="1"/>
        <w:rPr>
          <w:rFonts w:ascii="微软雅黑" w:hAnsi="微软雅黑" w:eastAsia="微软雅黑" w:cs="宋体"/>
          <w:b/>
          <w:bCs/>
          <w:color w:val="333333"/>
          <w:spacing w:val="7"/>
          <w:kern w:val="0"/>
          <w:sz w:val="28"/>
          <w:szCs w:val="28"/>
        </w:rPr>
      </w:pPr>
      <w:r>
        <w:rPr>
          <w:rFonts w:hint="eastAsia" w:ascii="微软雅黑" w:hAnsi="微软雅黑" w:eastAsia="微软雅黑" w:cs="宋体"/>
          <w:b/>
          <w:bCs/>
          <w:color w:val="333333"/>
          <w:spacing w:val="7"/>
          <w:kern w:val="0"/>
          <w:sz w:val="28"/>
          <w:szCs w:val="28"/>
        </w:rPr>
        <w:t>省住房城乡建设厅关于开展2021年建筑施工“安全生产月”活动的通知</w:t>
      </w:r>
    </w:p>
    <w:p>
      <w:pPr>
        <w:widowControl/>
        <w:shd w:val="clear" w:color="auto" w:fill="FFFFFF"/>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各设区市住房城乡建设局（建委），南通市市政园林局：</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为全面贯彻落实习近平总书记关于安全生产的重要论述和对江苏安全生产工作的重要指示批示精神，深入开展全省城市建设安全专项整治三年行动，做好建筑施工安全生产宣传教育工作，大力提升从业人员安全素质和应急技能，根据《省安委会办公室关于开展</w:t>
      </w:r>
      <w:r>
        <w:rPr>
          <w:rFonts w:hint="eastAsia" w:ascii="宋体" w:hAnsi="宋体" w:eastAsia="宋体" w:cs="Arial"/>
          <w:color w:val="000000"/>
          <w:spacing w:val="7"/>
          <w:kern w:val="0"/>
          <w:sz w:val="20"/>
          <w:szCs w:val="20"/>
        </w:rPr>
        <w:t>2021</w:t>
      </w:r>
      <w:r>
        <w:rPr>
          <w:rFonts w:ascii="Arial" w:hAnsi="Arial" w:eastAsia="微软雅黑" w:cs="Arial"/>
          <w:color w:val="000000"/>
          <w:spacing w:val="7"/>
          <w:kern w:val="0"/>
          <w:sz w:val="20"/>
          <w:szCs w:val="20"/>
        </w:rPr>
        <w:t>年全省“安全生产月”活动的通知》要求，决定以“落实安全责任，推动安全发展”为主题，开展</w:t>
      </w:r>
      <w:r>
        <w:rPr>
          <w:rFonts w:hint="eastAsia" w:ascii="宋体" w:hAnsi="宋体" w:eastAsia="宋体" w:cs="Arial"/>
          <w:color w:val="000000"/>
          <w:spacing w:val="7"/>
          <w:kern w:val="0"/>
          <w:sz w:val="20"/>
          <w:szCs w:val="20"/>
        </w:rPr>
        <w:t>2021</w:t>
      </w:r>
      <w:r>
        <w:rPr>
          <w:rFonts w:ascii="Arial" w:hAnsi="Arial" w:eastAsia="微软雅黑" w:cs="Arial"/>
          <w:color w:val="000000"/>
          <w:spacing w:val="7"/>
          <w:kern w:val="0"/>
          <w:sz w:val="20"/>
          <w:szCs w:val="20"/>
        </w:rPr>
        <w:t>年“安全生产月”活动。现将有关事项通知如下：</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一、总体要求</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以习近平新时代中国特色社会主义思想为指导，认真贯彻落实习近平总书记关于安全生产的重要论述，特别是习近平总书记视察江苏重要讲话指示精神，按照省委、省政府决策部署，提高政治站位，立足城市建设安全专项整治三年行动、安全发展示范城市创建、企业主体责任落实等重点工作，落实省安委会关于安全宣传“五进”工作的要求，让安全宣传走进企业，</w:t>
      </w:r>
      <w:r>
        <w:rPr>
          <w:rFonts w:ascii="Arial" w:hAnsi="Arial" w:eastAsia="微软雅黑" w:cs="Arial"/>
          <w:color w:val="000000"/>
          <w:spacing w:val="7"/>
          <w:kern w:val="0"/>
          <w:sz w:val="20"/>
          <w:szCs w:val="20"/>
          <w:shd w:val="clear" w:color="auto" w:fill="FFFFFF"/>
        </w:rPr>
        <w:t>牢固树立安全发展理念，建立长效机制、巩固整治成果，全力推进建筑施工安全生产治理能力和治理体系现代化。</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二、活动时间</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hint="eastAsia" w:ascii="宋体" w:hAnsi="宋体" w:eastAsia="宋体" w:cs="Arial"/>
          <w:color w:val="000000"/>
          <w:spacing w:val="7"/>
          <w:kern w:val="0"/>
          <w:sz w:val="20"/>
          <w:szCs w:val="20"/>
        </w:rPr>
        <w:t>6</w:t>
      </w:r>
      <w:r>
        <w:rPr>
          <w:rFonts w:ascii="Arial" w:hAnsi="Arial" w:eastAsia="微软雅黑" w:cs="Arial"/>
          <w:color w:val="000000"/>
          <w:spacing w:val="7"/>
          <w:kern w:val="0"/>
          <w:sz w:val="20"/>
          <w:szCs w:val="20"/>
        </w:rPr>
        <w:t>月</w:t>
      </w:r>
      <w:r>
        <w:rPr>
          <w:rFonts w:hint="eastAsia" w:ascii="宋体" w:hAnsi="宋体" w:eastAsia="宋体" w:cs="Arial"/>
          <w:color w:val="000000"/>
          <w:spacing w:val="7"/>
          <w:kern w:val="0"/>
          <w:sz w:val="20"/>
          <w:szCs w:val="20"/>
        </w:rPr>
        <w:t>1</w:t>
      </w:r>
      <w:r>
        <w:rPr>
          <w:rFonts w:ascii="Arial" w:hAnsi="Arial" w:eastAsia="微软雅黑" w:cs="Arial"/>
          <w:color w:val="000000"/>
          <w:spacing w:val="7"/>
          <w:kern w:val="0"/>
          <w:sz w:val="20"/>
          <w:szCs w:val="20"/>
        </w:rPr>
        <w:t>日至</w:t>
      </w:r>
      <w:r>
        <w:rPr>
          <w:rFonts w:hint="eastAsia" w:ascii="宋体" w:hAnsi="宋体" w:eastAsia="宋体" w:cs="Arial"/>
          <w:color w:val="000000"/>
          <w:spacing w:val="7"/>
          <w:kern w:val="0"/>
          <w:sz w:val="20"/>
          <w:szCs w:val="20"/>
        </w:rPr>
        <w:t>6</w:t>
      </w:r>
      <w:r>
        <w:rPr>
          <w:rFonts w:ascii="Arial" w:hAnsi="Arial" w:eastAsia="微软雅黑" w:cs="Arial"/>
          <w:color w:val="000000"/>
          <w:spacing w:val="7"/>
          <w:kern w:val="0"/>
          <w:sz w:val="20"/>
          <w:szCs w:val="20"/>
        </w:rPr>
        <w:t>月</w:t>
      </w:r>
      <w:r>
        <w:rPr>
          <w:rFonts w:hint="eastAsia" w:ascii="宋体" w:hAnsi="宋体" w:eastAsia="宋体" w:cs="Arial"/>
          <w:color w:val="000000"/>
          <w:spacing w:val="7"/>
          <w:kern w:val="0"/>
          <w:sz w:val="20"/>
          <w:szCs w:val="20"/>
        </w:rPr>
        <w:t>30</w:t>
      </w:r>
      <w:r>
        <w:rPr>
          <w:rFonts w:ascii="Arial" w:hAnsi="Arial" w:eastAsia="微软雅黑" w:cs="Arial"/>
          <w:color w:val="000000"/>
          <w:spacing w:val="7"/>
          <w:kern w:val="0"/>
          <w:sz w:val="20"/>
          <w:szCs w:val="20"/>
        </w:rPr>
        <w:t>日。</w:t>
      </w:r>
    </w:p>
    <w:p>
      <w:pPr>
        <w:widowControl/>
        <w:shd w:val="clear" w:color="auto" w:fill="FFFFFF"/>
        <w:spacing w:line="360" w:lineRule="atLeast"/>
        <w:ind w:firstLine="538"/>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shd w:val="clear" w:color="auto" w:fill="FFFFFF"/>
        </w:rPr>
        <w:t>三、主要内容</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（一）开展安全生产专题学习宣讲活动。</w:t>
      </w:r>
      <w:r>
        <w:rPr>
          <w:rFonts w:ascii="Arial" w:hAnsi="Arial" w:eastAsia="微软雅黑" w:cs="Arial"/>
          <w:color w:val="333333"/>
          <w:spacing w:val="7"/>
          <w:kern w:val="0"/>
          <w:sz w:val="20"/>
          <w:szCs w:val="20"/>
        </w:rPr>
        <w:t>一是组织专题学习。</w:t>
      </w:r>
      <w:r>
        <w:rPr>
          <w:rFonts w:hint="eastAsia" w:ascii="宋体" w:hAnsi="宋体" w:eastAsia="宋体" w:cs="Arial"/>
          <w:color w:val="000000"/>
          <w:spacing w:val="7"/>
          <w:kern w:val="0"/>
          <w:sz w:val="20"/>
          <w:szCs w:val="20"/>
          <w:shd w:val="clear" w:color="auto" w:fill="FFFFFF"/>
        </w:rPr>
        <w:t>各地建设行政主管部门和施工企业要</w:t>
      </w:r>
      <w:r>
        <w:rPr>
          <w:rFonts w:ascii="Arial" w:hAnsi="Arial" w:eastAsia="微软雅黑" w:cs="Arial"/>
          <w:color w:val="333333"/>
          <w:spacing w:val="7"/>
          <w:kern w:val="0"/>
          <w:sz w:val="20"/>
          <w:szCs w:val="20"/>
        </w:rPr>
        <w:t>结合党史学习教</w:t>
      </w:r>
      <w:r>
        <w:rPr>
          <w:rFonts w:hint="eastAsia" w:ascii="宋体" w:hAnsi="宋体" w:eastAsia="宋体" w:cs="Arial"/>
          <w:color w:val="000000"/>
          <w:spacing w:val="7"/>
          <w:kern w:val="0"/>
          <w:sz w:val="20"/>
          <w:szCs w:val="20"/>
          <w:shd w:val="clear" w:color="auto" w:fill="FFFFFF"/>
        </w:rPr>
        <w:t>育，深入学习习近平总书记关于安全生产重要论述，专题学习《生命重于泰山——</w:t>
      </w:r>
      <w:r>
        <w:rPr>
          <w:rFonts w:ascii="Arial" w:hAnsi="Arial" w:eastAsia="微软雅黑" w:cs="Arial"/>
          <w:color w:val="000000"/>
          <w:spacing w:val="7"/>
          <w:kern w:val="0"/>
          <w:sz w:val="20"/>
          <w:szCs w:val="20"/>
          <w:shd w:val="clear" w:color="auto" w:fill="FFFFFF"/>
        </w:rPr>
        <w:t>学习习近平总书记关于安全生产重要论述》电视专题片，</w:t>
      </w:r>
      <w:r>
        <w:rPr>
          <w:rFonts w:ascii="Arial" w:hAnsi="Arial" w:eastAsia="微软雅黑" w:cs="Arial"/>
          <w:color w:val="333333"/>
          <w:spacing w:val="7"/>
          <w:kern w:val="0"/>
          <w:sz w:val="20"/>
          <w:szCs w:val="20"/>
        </w:rPr>
        <w:t>牢固树立“人民至上、生命至上”的理念。二是开展“百团进百万企业千万员工”活动。各地建设行政主管部门负责同志，要深入施工一线和施工企业开展</w:t>
      </w:r>
      <w:r>
        <w:rPr>
          <w:rFonts w:hint="eastAsia" w:ascii="宋体" w:hAnsi="宋体" w:eastAsia="宋体" w:cs="Arial"/>
          <w:color w:val="333333"/>
          <w:spacing w:val="7"/>
          <w:kern w:val="0"/>
          <w:sz w:val="20"/>
          <w:szCs w:val="20"/>
        </w:rPr>
        <w:t>1</w:t>
      </w:r>
      <w:r>
        <w:rPr>
          <w:rFonts w:ascii="Arial" w:hAnsi="Arial" w:eastAsia="微软雅黑" w:cs="Arial"/>
          <w:color w:val="333333"/>
          <w:spacing w:val="7"/>
          <w:kern w:val="0"/>
          <w:sz w:val="20"/>
          <w:szCs w:val="20"/>
        </w:rPr>
        <w:t>次安全生产专题宣讲，强化安全责任落实，推动施工企业员工以“生命至上、安全第一”的思想引领行为自觉。三是多形式全方位开展宣传。各地建设行政主管部门领导干部和企业负责人要通过安全生产“大讲堂”“大家谈”“公开课”“微课堂”和在线访谈、基层宣讲等形式，持续推动习近平总书记关于安全生产重要论述入脑入心、见行见效。</w:t>
      </w:r>
    </w:p>
    <w:p>
      <w:pPr>
        <w:widowControl/>
        <w:shd w:val="clear" w:color="auto" w:fill="FFFFFF"/>
        <w:spacing w:line="360" w:lineRule="atLeast"/>
        <w:ind w:firstLine="538"/>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（二）开展建筑施工安全生产专项整治集中攻坚工作。</w:t>
      </w:r>
      <w:r>
        <w:rPr>
          <w:rFonts w:ascii="Arial" w:hAnsi="Arial" w:eastAsia="微软雅黑" w:cs="Arial"/>
          <w:color w:val="000000"/>
          <w:spacing w:val="7"/>
          <w:kern w:val="0"/>
          <w:sz w:val="20"/>
          <w:szCs w:val="20"/>
          <w:shd w:val="clear" w:color="auto" w:fill="FFFFFF"/>
        </w:rPr>
        <w:t>各地建设行政主管部门</w:t>
      </w:r>
      <w:r>
        <w:rPr>
          <w:rFonts w:ascii="Arial" w:hAnsi="Arial" w:eastAsia="微软雅黑" w:cs="Arial"/>
          <w:color w:val="333333"/>
          <w:spacing w:val="7"/>
          <w:kern w:val="0"/>
          <w:sz w:val="20"/>
          <w:szCs w:val="20"/>
        </w:rPr>
        <w:t>要按照“零容忍、严处罚”的要求，持续开展施工安全专项整治，严查施工现场参建各方安全生产主体责任不落实情况。严查建设单位未履行法定基本建设程序擅自组织施工，压缩合同约定工期，要求施工企业抢工期、赶进度，未与承包人在施工合同中明确安全文明施工措施费支付使用计划、使用要求，未确保安全文明施工措施费用保障到位等行为；严查施工单位安全责任不落实，以包代管，安全投入不到位，施工现场安全防护不到位，日常管理不到位，安全保障体系不健全，降低施工安全防护等必要投入和租赁缺乏安全保障的机械设备等行为；严查监理单位未按规定配备相应监理人员，未审查施工组织设计方案、专项施工方案等，未对专项方案实施情况进行现场监理，未对已发现安全隐患督促整改等情况。各地建设行政主管部门要通过现场推进会、“开小灶”、推广区域监管和标杆企业的典型经验等措施，推动建立完善安全隐患排查和安全预防控制体系。要依托广播、电视、微博、微信等媒体平台，聚焦专项整治集中攻坚进展成效，围绕</w:t>
      </w:r>
      <w:r>
        <w:rPr>
          <w:rFonts w:hint="eastAsia" w:ascii="宋体" w:hAnsi="宋体" w:eastAsia="宋体" w:cs="Arial"/>
          <w:color w:val="000000"/>
          <w:spacing w:val="7"/>
          <w:kern w:val="0"/>
          <w:sz w:val="20"/>
          <w:szCs w:val="20"/>
          <w:shd w:val="clear" w:color="auto" w:fill="FFFFFF"/>
        </w:rPr>
        <w:t>防范化解风险隐患、遏制重特大事故，</w:t>
      </w:r>
      <w:r>
        <w:rPr>
          <w:rFonts w:ascii="Arial" w:hAnsi="Arial" w:eastAsia="微软雅黑" w:cs="Arial"/>
          <w:color w:val="333333"/>
          <w:spacing w:val="7"/>
          <w:kern w:val="0"/>
          <w:sz w:val="20"/>
          <w:szCs w:val="20"/>
        </w:rPr>
        <w:t>宣传隐患整改、打非治违、</w:t>
      </w:r>
      <w:r>
        <w:rPr>
          <w:rFonts w:ascii="Arial" w:hAnsi="Arial" w:eastAsia="微软雅黑" w:cs="Arial"/>
          <w:color w:val="000000"/>
          <w:spacing w:val="7"/>
          <w:kern w:val="0"/>
          <w:sz w:val="20"/>
          <w:szCs w:val="20"/>
          <w:shd w:val="clear" w:color="auto" w:fill="FFFFFF"/>
        </w:rPr>
        <w:t>责任落实、安全诚信、专家服务、精准执法、举报奖励等经验做法，宣传正面典型，</w:t>
      </w:r>
      <w:r>
        <w:rPr>
          <w:rFonts w:ascii="Arial" w:hAnsi="Arial" w:eastAsia="微软雅黑" w:cs="Arial"/>
          <w:color w:val="333333"/>
          <w:spacing w:val="7"/>
          <w:kern w:val="0"/>
          <w:sz w:val="20"/>
          <w:szCs w:val="20"/>
        </w:rPr>
        <w:t>曝光突出问题和反面案例，营造“学先进、赶先进、当先进”的良好氛围。</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（三）深入普及安全应急知识常识。一是开展“</w:t>
      </w:r>
      <w:r>
        <w:rPr>
          <w:rFonts w:hint="eastAsia" w:ascii="宋体" w:hAnsi="宋体" w:eastAsia="宋体" w:cs="Arial"/>
          <w:color w:val="333333"/>
          <w:spacing w:val="7"/>
          <w:kern w:val="0"/>
          <w:sz w:val="20"/>
          <w:szCs w:val="20"/>
        </w:rPr>
        <w:t>6</w:t>
      </w:r>
      <w:r>
        <w:rPr>
          <w:rFonts w:ascii="Arial" w:hAnsi="Arial" w:eastAsia="微软雅黑" w:cs="Arial"/>
          <w:color w:val="333333"/>
          <w:spacing w:val="7"/>
          <w:kern w:val="0"/>
          <w:sz w:val="20"/>
          <w:szCs w:val="20"/>
        </w:rPr>
        <w:t>·</w:t>
      </w:r>
      <w:r>
        <w:rPr>
          <w:rFonts w:hint="eastAsia" w:ascii="宋体" w:hAnsi="宋体" w:eastAsia="宋体" w:cs="Arial"/>
          <w:color w:val="333333"/>
          <w:spacing w:val="7"/>
          <w:kern w:val="0"/>
          <w:sz w:val="20"/>
          <w:szCs w:val="20"/>
        </w:rPr>
        <w:t>16</w:t>
      </w:r>
      <w:r>
        <w:rPr>
          <w:rFonts w:ascii="Arial" w:hAnsi="Arial" w:eastAsia="微软雅黑" w:cs="Arial"/>
          <w:color w:val="333333"/>
          <w:spacing w:val="7"/>
          <w:kern w:val="0"/>
          <w:sz w:val="20"/>
          <w:szCs w:val="20"/>
        </w:rPr>
        <w:t>安全宣传咨询日”活动。</w:t>
      </w:r>
      <w:r>
        <w:rPr>
          <w:rFonts w:hint="eastAsia" w:ascii="宋体" w:hAnsi="宋体" w:eastAsia="宋体" w:cs="Arial"/>
          <w:color w:val="333333"/>
          <w:spacing w:val="7"/>
          <w:kern w:val="0"/>
          <w:sz w:val="20"/>
          <w:szCs w:val="20"/>
        </w:rPr>
        <w:t>6</w:t>
      </w:r>
      <w:r>
        <w:rPr>
          <w:rFonts w:ascii="Arial" w:hAnsi="Arial" w:eastAsia="微软雅黑" w:cs="Arial"/>
          <w:color w:val="333333"/>
          <w:spacing w:val="7"/>
          <w:kern w:val="0"/>
          <w:sz w:val="20"/>
          <w:szCs w:val="20"/>
        </w:rPr>
        <w:t>月</w:t>
      </w:r>
      <w:r>
        <w:rPr>
          <w:rFonts w:hint="eastAsia" w:ascii="宋体" w:hAnsi="宋体" w:eastAsia="宋体" w:cs="Arial"/>
          <w:color w:val="333333"/>
          <w:spacing w:val="7"/>
          <w:kern w:val="0"/>
          <w:sz w:val="20"/>
          <w:szCs w:val="20"/>
        </w:rPr>
        <w:t>16</w:t>
      </w:r>
      <w:r>
        <w:rPr>
          <w:rFonts w:ascii="Arial" w:hAnsi="Arial" w:eastAsia="微软雅黑" w:cs="Arial"/>
          <w:color w:val="333333"/>
          <w:spacing w:val="7"/>
          <w:kern w:val="0"/>
          <w:sz w:val="20"/>
          <w:szCs w:val="20"/>
        </w:rPr>
        <w:t>日，各地建设主管部门要深入基层、走进群众，通过线上线下结合方式，广泛开展安全宣传咨询活动。组织全行业积极参与“回顾安全生产月</w:t>
      </w:r>
      <w:r>
        <w:rPr>
          <w:rFonts w:hint="eastAsia" w:ascii="宋体" w:hAnsi="宋体" w:eastAsia="宋体" w:cs="Arial"/>
          <w:color w:val="333333"/>
          <w:spacing w:val="7"/>
          <w:kern w:val="0"/>
          <w:sz w:val="20"/>
          <w:szCs w:val="20"/>
        </w:rPr>
        <w:t>20</w:t>
      </w:r>
      <w:r>
        <w:rPr>
          <w:rFonts w:ascii="Arial" w:hAnsi="Arial" w:eastAsia="微软雅黑" w:cs="Arial"/>
          <w:color w:val="333333"/>
          <w:spacing w:val="7"/>
          <w:kern w:val="0"/>
          <w:sz w:val="20"/>
          <w:szCs w:val="20"/>
        </w:rPr>
        <w:t>年”网上展览和“测测你的安全力</w:t>
      </w:r>
      <w:r>
        <w:rPr>
          <w:rFonts w:hint="eastAsia" w:ascii="宋体" w:hAnsi="宋体" w:eastAsia="宋体" w:cs="Arial"/>
          <w:color w:val="333333"/>
          <w:spacing w:val="7"/>
          <w:kern w:val="0"/>
          <w:sz w:val="20"/>
          <w:szCs w:val="20"/>
        </w:rPr>
        <w:t>”</w:t>
      </w:r>
      <w:r>
        <w:rPr>
          <w:rFonts w:ascii="Arial" w:hAnsi="Arial" w:eastAsia="微软雅黑" w:cs="Arial"/>
          <w:color w:val="333333"/>
          <w:spacing w:val="7"/>
          <w:kern w:val="0"/>
          <w:sz w:val="20"/>
          <w:szCs w:val="20"/>
        </w:rPr>
        <w:t>知识竞赛。二是开展群众性安全隐患排查和警示教育活动。督促施工企业发动施工人员开展“安全红袖章”“事故隐患大扫除”“争做安全吹哨人”行动。持续开展安全生产领域有奖举报，鼓励施工人员举报安全隐患和违法违规行为。采取观看事故警示教育片、参观事故警示教育展览等方式，以案说法引导企业及施工人员吸取事故教训。三是开展建筑施工安全网络知识竞赛活动。</w:t>
      </w:r>
      <w:r>
        <w:rPr>
          <w:rFonts w:ascii="Arial" w:hAnsi="Arial" w:eastAsia="微软雅黑" w:cs="Arial"/>
          <w:color w:val="000000"/>
          <w:spacing w:val="7"/>
          <w:kern w:val="0"/>
          <w:sz w:val="20"/>
          <w:szCs w:val="20"/>
        </w:rPr>
        <w:t>省建筑行业协会建筑安全设备管理分会将举办“</w:t>
      </w:r>
      <w:r>
        <w:rPr>
          <w:rFonts w:hint="eastAsia" w:ascii="宋体" w:hAnsi="宋体" w:eastAsia="宋体" w:cs="Arial"/>
          <w:color w:val="000000"/>
          <w:spacing w:val="7"/>
          <w:kern w:val="0"/>
          <w:sz w:val="20"/>
          <w:szCs w:val="20"/>
        </w:rPr>
        <w:t>2021</w:t>
      </w:r>
      <w:r>
        <w:rPr>
          <w:rFonts w:ascii="Arial" w:hAnsi="Arial" w:eastAsia="微软雅黑" w:cs="Arial"/>
          <w:color w:val="000000"/>
          <w:spacing w:val="7"/>
          <w:kern w:val="0"/>
          <w:sz w:val="20"/>
          <w:szCs w:val="20"/>
        </w:rPr>
        <w:t>年建筑施工安全生产知识竞赛”活动，采用安全生产知识答题的方式，提高建筑施工企业安全管理人员、一线从业人员的安全方面知识，活动具体内容另见分会通知。</w:t>
      </w:r>
      <w:r>
        <w:rPr>
          <w:rFonts w:ascii="Arial" w:hAnsi="Arial" w:eastAsia="微软雅黑" w:cs="Arial"/>
          <w:color w:val="333333"/>
          <w:spacing w:val="7"/>
          <w:kern w:val="0"/>
          <w:sz w:val="20"/>
          <w:szCs w:val="20"/>
        </w:rPr>
        <w:t>四是开展建筑施工安全生产“口袋书”学习活动。</w:t>
      </w:r>
      <w:r>
        <w:rPr>
          <w:rFonts w:ascii="Arial" w:hAnsi="Arial" w:eastAsia="微软雅黑" w:cs="Arial"/>
          <w:color w:val="000000"/>
          <w:spacing w:val="7"/>
          <w:kern w:val="0"/>
          <w:sz w:val="20"/>
          <w:szCs w:val="20"/>
        </w:rPr>
        <w:t>省建筑安全监督总站编制的“口袋书”——《工程项目施工人员安全防范指导手册》近期发布。“口袋书”针对一线施工，将施工现场露天、高处、交叉作业环境中可能存在的安全隐患以图文并茂形式展出，内容通俗易懂，便于学习。各地建设主管部门要组织施工企业开展“口袋书”学习活动，督促施工企业将安全生产防范知识传递到每个项目、每个工人，提升施工人员安全防护知识，增强自我保护意识和能力。</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（四）开展施工安全生产“云课堂”学习和“云观摩”交流活动。</w:t>
      </w:r>
      <w:r>
        <w:rPr>
          <w:rFonts w:ascii="Arial" w:hAnsi="Arial" w:eastAsia="微软雅黑" w:cs="Arial"/>
          <w:color w:val="000000"/>
          <w:spacing w:val="7"/>
          <w:kern w:val="0"/>
          <w:sz w:val="20"/>
          <w:szCs w:val="20"/>
        </w:rPr>
        <w:t>一是要充分利用“江苏省建筑施工安全管理系统”视频教育资源库，组织安全监督机构和施工企业观看学习。二是开展公益性讲座。省住房城乡建设厅与省建筑行业协会建筑安全设备管理分会将于</w:t>
      </w:r>
      <w:r>
        <w:rPr>
          <w:rFonts w:hint="eastAsia" w:ascii="宋体" w:hAnsi="宋体" w:eastAsia="宋体" w:cs="Arial"/>
          <w:color w:val="000000"/>
          <w:spacing w:val="7"/>
          <w:kern w:val="0"/>
          <w:sz w:val="20"/>
          <w:szCs w:val="20"/>
        </w:rPr>
        <w:t>6-7</w:t>
      </w:r>
      <w:r>
        <w:rPr>
          <w:rFonts w:ascii="Arial" w:hAnsi="Arial" w:eastAsia="微软雅黑" w:cs="Arial"/>
          <w:color w:val="000000"/>
          <w:spacing w:val="7"/>
          <w:kern w:val="0"/>
          <w:sz w:val="20"/>
          <w:szCs w:val="20"/>
        </w:rPr>
        <w:t>月联合举办“</w:t>
      </w:r>
      <w:r>
        <w:rPr>
          <w:rFonts w:hint="eastAsia" w:ascii="宋体" w:hAnsi="宋体" w:eastAsia="宋体" w:cs="Arial"/>
          <w:color w:val="000000"/>
          <w:spacing w:val="7"/>
          <w:kern w:val="0"/>
          <w:sz w:val="20"/>
          <w:szCs w:val="20"/>
        </w:rPr>
        <w:t>2021</w:t>
      </w:r>
      <w:r>
        <w:rPr>
          <w:rFonts w:ascii="Arial" w:hAnsi="Arial" w:eastAsia="微软雅黑" w:cs="Arial"/>
          <w:color w:val="000000"/>
          <w:spacing w:val="7"/>
          <w:kern w:val="0"/>
          <w:sz w:val="20"/>
          <w:szCs w:val="20"/>
        </w:rPr>
        <w:t>年建筑施工安全生产公益讲座”，公益讲座采取线上、线下两种方式，线下讲座重</w:t>
      </w:r>
      <w:r>
        <w:rPr>
          <w:rFonts w:ascii="Arial" w:hAnsi="Arial" w:eastAsia="微软雅黑" w:cs="Arial"/>
          <w:color w:val="333333"/>
          <w:spacing w:val="7"/>
          <w:kern w:val="0"/>
          <w:sz w:val="20"/>
          <w:szCs w:val="20"/>
        </w:rPr>
        <w:t>点宣讲安全生产法律法规、建筑施工安全技术规程等（内容详见附件</w:t>
      </w:r>
      <w:r>
        <w:rPr>
          <w:rFonts w:hint="eastAsia" w:ascii="宋体" w:hAnsi="宋体" w:eastAsia="宋体" w:cs="Arial"/>
          <w:color w:val="333333"/>
          <w:spacing w:val="7"/>
          <w:kern w:val="0"/>
          <w:sz w:val="20"/>
          <w:szCs w:val="20"/>
        </w:rPr>
        <w:t>1</w:t>
      </w:r>
      <w:r>
        <w:rPr>
          <w:rFonts w:ascii="Arial" w:hAnsi="Arial" w:eastAsia="微软雅黑" w:cs="Arial"/>
          <w:color w:val="333333"/>
          <w:spacing w:val="7"/>
          <w:kern w:val="0"/>
          <w:sz w:val="20"/>
          <w:szCs w:val="20"/>
        </w:rPr>
        <w:t>课程表），各地建设行政主管部门和大型施工企业可根据需</w:t>
      </w:r>
      <w:r>
        <w:rPr>
          <w:rFonts w:hint="eastAsia" w:ascii="宋体" w:hAnsi="宋体" w:eastAsia="宋体" w:cs="Arial"/>
          <w:color w:val="000000"/>
          <w:spacing w:val="7"/>
          <w:kern w:val="0"/>
          <w:sz w:val="20"/>
          <w:szCs w:val="20"/>
        </w:rPr>
        <w:t>求确定讲课内容、时间，联系省建筑行业协会建筑安全设备管理分会安排讲座。</w:t>
      </w:r>
      <w:r>
        <w:rPr>
          <w:rFonts w:ascii="Arial" w:hAnsi="Arial" w:eastAsia="微软雅黑" w:cs="Arial"/>
          <w:color w:val="333333"/>
          <w:spacing w:val="7"/>
          <w:kern w:val="0"/>
          <w:sz w:val="20"/>
          <w:szCs w:val="20"/>
        </w:rPr>
        <w:t>线上公益讲座时间定于</w:t>
      </w:r>
      <w:r>
        <w:rPr>
          <w:rFonts w:hint="eastAsia" w:ascii="宋体" w:hAnsi="宋体" w:eastAsia="宋体" w:cs="Arial"/>
          <w:color w:val="333333"/>
          <w:spacing w:val="7"/>
          <w:kern w:val="0"/>
          <w:sz w:val="20"/>
          <w:szCs w:val="20"/>
        </w:rPr>
        <w:t>6</w:t>
      </w:r>
      <w:r>
        <w:rPr>
          <w:rFonts w:ascii="Arial" w:hAnsi="Arial" w:eastAsia="微软雅黑" w:cs="Arial"/>
          <w:color w:val="333333"/>
          <w:spacing w:val="7"/>
          <w:kern w:val="0"/>
          <w:sz w:val="20"/>
          <w:szCs w:val="20"/>
        </w:rPr>
        <w:t>月</w:t>
      </w:r>
      <w:r>
        <w:rPr>
          <w:rFonts w:hint="eastAsia" w:ascii="宋体" w:hAnsi="宋体" w:eastAsia="宋体" w:cs="Arial"/>
          <w:color w:val="333333"/>
          <w:spacing w:val="7"/>
          <w:kern w:val="0"/>
          <w:sz w:val="20"/>
          <w:szCs w:val="20"/>
        </w:rPr>
        <w:t>10</w:t>
      </w:r>
      <w:r>
        <w:rPr>
          <w:rFonts w:ascii="Arial" w:hAnsi="Arial" w:eastAsia="微软雅黑" w:cs="Arial"/>
          <w:color w:val="333333"/>
          <w:spacing w:val="7"/>
          <w:kern w:val="0"/>
          <w:sz w:val="20"/>
          <w:szCs w:val="20"/>
        </w:rPr>
        <w:t>日（星期四）</w:t>
      </w:r>
      <w:r>
        <w:rPr>
          <w:rFonts w:hint="eastAsia" w:ascii="宋体" w:hAnsi="宋体" w:eastAsia="宋体" w:cs="Arial"/>
          <w:color w:val="333333"/>
          <w:spacing w:val="7"/>
          <w:kern w:val="0"/>
          <w:sz w:val="20"/>
          <w:szCs w:val="20"/>
        </w:rPr>
        <w:t>14:00</w:t>
      </w:r>
      <w:r>
        <w:rPr>
          <w:rFonts w:ascii="Arial" w:hAnsi="Arial" w:eastAsia="微软雅黑" w:cs="Arial"/>
          <w:color w:val="333333"/>
          <w:spacing w:val="7"/>
          <w:kern w:val="0"/>
          <w:sz w:val="20"/>
          <w:szCs w:val="20"/>
        </w:rPr>
        <w:t>，重点讲解</w:t>
      </w:r>
      <w:r>
        <w:rPr>
          <w:rFonts w:hint="eastAsia" w:ascii="宋体" w:hAnsi="宋体" w:eastAsia="宋体" w:cs="Arial"/>
          <w:color w:val="000000"/>
          <w:spacing w:val="7"/>
          <w:kern w:val="0"/>
          <w:sz w:val="20"/>
          <w:szCs w:val="20"/>
        </w:rPr>
        <w:t>《江苏省工程质量安全手册实施细则（2020</w:t>
      </w:r>
      <w:r>
        <w:rPr>
          <w:rFonts w:ascii="Arial" w:hAnsi="Arial" w:eastAsia="微软雅黑" w:cs="Arial"/>
          <w:color w:val="000000"/>
          <w:spacing w:val="7"/>
          <w:kern w:val="0"/>
          <w:sz w:val="20"/>
          <w:szCs w:val="20"/>
        </w:rPr>
        <w:t>版）房屋建筑工程篇》安全部分，</w:t>
      </w:r>
      <w:r>
        <w:rPr>
          <w:rFonts w:ascii="Arial" w:hAnsi="Arial" w:eastAsia="微软雅黑" w:cs="Arial"/>
          <w:color w:val="333333"/>
          <w:spacing w:val="7"/>
          <w:kern w:val="0"/>
          <w:sz w:val="20"/>
          <w:szCs w:val="20"/>
        </w:rPr>
        <w:t>通过扫描二维码或打开网址链接（见附件</w:t>
      </w:r>
      <w:r>
        <w:rPr>
          <w:rFonts w:hint="eastAsia" w:ascii="宋体" w:hAnsi="宋体" w:eastAsia="宋体" w:cs="Arial"/>
          <w:color w:val="333333"/>
          <w:spacing w:val="7"/>
          <w:kern w:val="0"/>
          <w:sz w:val="20"/>
          <w:szCs w:val="20"/>
        </w:rPr>
        <w:t>1</w:t>
      </w:r>
      <w:r>
        <w:rPr>
          <w:rFonts w:ascii="Arial" w:hAnsi="Arial" w:eastAsia="微软雅黑" w:cs="Arial"/>
          <w:color w:val="333333"/>
          <w:spacing w:val="7"/>
          <w:kern w:val="0"/>
          <w:sz w:val="20"/>
          <w:szCs w:val="20"/>
        </w:rPr>
        <w:t>）方式提前报名，请各地建设主管部门和企业组织相关人员准时在线观看。三是</w:t>
      </w:r>
      <w:r>
        <w:rPr>
          <w:rFonts w:ascii="Arial" w:hAnsi="Arial" w:eastAsia="微软雅黑" w:cs="Arial"/>
          <w:color w:val="000000"/>
          <w:spacing w:val="7"/>
          <w:kern w:val="0"/>
          <w:sz w:val="20"/>
          <w:szCs w:val="20"/>
        </w:rPr>
        <w:t>开展安全生产“云观摩”交流活动。各地要注重发挥典型示范引领作用，督促指导企业开展建筑施工安全生产和绿色智慧“云观摩”活动，鼓励企业争先创优、追求卓越，加大安全生产标准化投入和“智慧工地”、“绿色施工”建设力度，提升施工现场安全管理水平。各设区市建设行政主管部门</w:t>
      </w:r>
      <w:r>
        <w:rPr>
          <w:rFonts w:ascii="Arial" w:hAnsi="Arial" w:eastAsia="微软雅黑" w:cs="Arial"/>
          <w:color w:val="333333"/>
          <w:spacing w:val="7"/>
          <w:kern w:val="0"/>
          <w:sz w:val="20"/>
          <w:szCs w:val="20"/>
        </w:rPr>
        <w:t>可</w:t>
      </w:r>
      <w:r>
        <w:rPr>
          <w:rFonts w:hint="eastAsia" w:ascii="宋体" w:hAnsi="宋体" w:eastAsia="宋体" w:cs="Arial"/>
          <w:color w:val="000000"/>
          <w:spacing w:val="7"/>
          <w:kern w:val="0"/>
          <w:sz w:val="20"/>
          <w:szCs w:val="20"/>
        </w:rPr>
        <w:t>在6</w:t>
      </w:r>
      <w:r>
        <w:rPr>
          <w:rFonts w:ascii="Arial" w:hAnsi="Arial" w:eastAsia="微软雅黑" w:cs="Arial"/>
          <w:color w:val="000000"/>
          <w:spacing w:val="7"/>
          <w:kern w:val="0"/>
          <w:sz w:val="20"/>
          <w:szCs w:val="20"/>
        </w:rPr>
        <w:t>月</w:t>
      </w:r>
      <w:r>
        <w:rPr>
          <w:rFonts w:hint="eastAsia" w:ascii="宋体" w:hAnsi="宋体" w:eastAsia="宋体" w:cs="Arial"/>
          <w:color w:val="000000"/>
          <w:spacing w:val="7"/>
          <w:kern w:val="0"/>
          <w:sz w:val="20"/>
          <w:szCs w:val="20"/>
        </w:rPr>
        <w:t>10</w:t>
      </w:r>
      <w:r>
        <w:rPr>
          <w:rFonts w:ascii="Arial" w:hAnsi="Arial" w:eastAsia="微软雅黑" w:cs="Arial"/>
          <w:color w:val="000000"/>
          <w:spacing w:val="7"/>
          <w:kern w:val="0"/>
          <w:sz w:val="20"/>
          <w:szCs w:val="20"/>
        </w:rPr>
        <w:t>日前推荐上报</w:t>
      </w:r>
      <w:r>
        <w:rPr>
          <w:rFonts w:hint="eastAsia" w:ascii="宋体" w:hAnsi="宋体" w:eastAsia="宋体" w:cs="Arial"/>
          <w:color w:val="000000"/>
          <w:spacing w:val="7"/>
          <w:kern w:val="0"/>
          <w:sz w:val="20"/>
          <w:szCs w:val="20"/>
        </w:rPr>
        <w:t>1-2</w:t>
      </w:r>
      <w:r>
        <w:rPr>
          <w:rFonts w:ascii="Arial" w:hAnsi="Arial" w:eastAsia="微软雅黑" w:cs="Arial"/>
          <w:color w:val="000000"/>
          <w:spacing w:val="7"/>
          <w:kern w:val="0"/>
          <w:sz w:val="20"/>
          <w:szCs w:val="20"/>
        </w:rPr>
        <w:t>个“安全生产月”活动期间本地区优秀“云观摩”项目（申请表及申报条件见附件</w:t>
      </w:r>
      <w:r>
        <w:rPr>
          <w:rFonts w:hint="eastAsia" w:ascii="宋体" w:hAnsi="宋体" w:eastAsia="宋体" w:cs="Arial"/>
          <w:color w:val="000000"/>
          <w:spacing w:val="7"/>
          <w:kern w:val="0"/>
          <w:sz w:val="20"/>
          <w:szCs w:val="20"/>
        </w:rPr>
        <w:t>2</w:t>
      </w:r>
      <w:r>
        <w:rPr>
          <w:rFonts w:ascii="Arial" w:hAnsi="Arial" w:eastAsia="微软雅黑" w:cs="Arial"/>
          <w:color w:val="000000"/>
          <w:spacing w:val="7"/>
          <w:kern w:val="0"/>
          <w:sz w:val="20"/>
          <w:szCs w:val="20"/>
        </w:rPr>
        <w:t>），省住房和城乡建设厅将结合各地报送情况综合遴选后，公布全省可供观摩项目名单。</w:t>
      </w:r>
    </w:p>
    <w:p>
      <w:pPr>
        <w:widowControl/>
        <w:shd w:val="clear" w:color="auto" w:fill="FFFFFF"/>
        <w:spacing w:line="360" w:lineRule="atLeast"/>
        <w:ind w:firstLine="538"/>
        <w:jc w:val="left"/>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（五）开展质量安全手册的宣贯落实工作。一是</w:t>
      </w:r>
      <w:r>
        <w:rPr>
          <w:rFonts w:ascii="Arial" w:hAnsi="Arial" w:eastAsia="微软雅黑" w:cs="Arial"/>
          <w:color w:val="000000"/>
          <w:spacing w:val="7"/>
          <w:kern w:val="0"/>
          <w:sz w:val="20"/>
          <w:szCs w:val="20"/>
        </w:rPr>
        <w:t>各地建设主管部门要结合一些质量安全典型案例，以及监督过程中需重点关注的难点热点问题，对《工程质量安全手册（试行）》和《江苏省工程质量安全手册实施细则（</w:t>
      </w:r>
      <w:r>
        <w:rPr>
          <w:rFonts w:hint="eastAsia" w:ascii="宋体" w:hAnsi="宋体" w:eastAsia="宋体" w:cs="Arial"/>
          <w:color w:val="000000"/>
          <w:spacing w:val="7"/>
          <w:kern w:val="0"/>
          <w:sz w:val="20"/>
          <w:szCs w:val="20"/>
        </w:rPr>
        <w:t>2020</w:t>
      </w:r>
      <w:r>
        <w:rPr>
          <w:rFonts w:ascii="Arial" w:hAnsi="Arial" w:eastAsia="微软雅黑" w:cs="Arial"/>
          <w:color w:val="000000"/>
          <w:spacing w:val="7"/>
          <w:kern w:val="0"/>
          <w:sz w:val="20"/>
          <w:szCs w:val="20"/>
        </w:rPr>
        <w:t>版）房屋建筑工程篇》进行宣贯讲解，督促工程建设各方责任主体严格执行《手册》相关要求，推进工程安全生产标准化，将工程质量安全要求落实到每个项目、每个员工，落实到工程建设全过程。各地建设行政主管部门和大型企业可根据需要，联系省建筑行业协会建筑安全设备管理分会安排质量安全手册宣贯讲座（见附件</w:t>
      </w:r>
      <w:r>
        <w:rPr>
          <w:rFonts w:hint="eastAsia" w:ascii="宋体" w:hAnsi="宋体" w:eastAsia="宋体" w:cs="Arial"/>
          <w:color w:val="000000"/>
          <w:spacing w:val="7"/>
          <w:kern w:val="0"/>
          <w:sz w:val="20"/>
          <w:szCs w:val="20"/>
        </w:rPr>
        <w:t>1</w:t>
      </w:r>
      <w:r>
        <w:rPr>
          <w:rFonts w:ascii="Arial" w:hAnsi="Arial" w:eastAsia="微软雅黑" w:cs="Arial"/>
          <w:color w:val="000000"/>
          <w:spacing w:val="7"/>
          <w:kern w:val="0"/>
          <w:sz w:val="20"/>
          <w:szCs w:val="20"/>
        </w:rPr>
        <w:t>）。</w:t>
      </w:r>
      <w:r>
        <w:rPr>
          <w:rFonts w:ascii="Arial" w:hAnsi="Arial" w:eastAsia="微软雅黑" w:cs="Arial"/>
          <w:color w:val="333333"/>
          <w:spacing w:val="7"/>
          <w:kern w:val="0"/>
          <w:sz w:val="20"/>
          <w:szCs w:val="20"/>
        </w:rPr>
        <w:t>二是</w:t>
      </w:r>
      <w:r>
        <w:rPr>
          <w:rFonts w:ascii="Arial" w:hAnsi="Arial" w:eastAsia="微软雅黑" w:cs="Arial"/>
          <w:color w:val="000000"/>
          <w:spacing w:val="7"/>
          <w:kern w:val="0"/>
          <w:sz w:val="20"/>
          <w:szCs w:val="20"/>
        </w:rPr>
        <w:t>省建筑安全监督总站与省建筑行业协会建筑安全设备管理分会将于</w:t>
      </w:r>
      <w:r>
        <w:rPr>
          <w:rFonts w:hint="eastAsia" w:ascii="宋体" w:hAnsi="宋体" w:eastAsia="宋体" w:cs="Arial"/>
          <w:color w:val="333333"/>
          <w:spacing w:val="7"/>
          <w:kern w:val="0"/>
          <w:sz w:val="20"/>
          <w:szCs w:val="20"/>
        </w:rPr>
        <w:t>5</w:t>
      </w:r>
      <w:r>
        <w:rPr>
          <w:rFonts w:ascii="Arial" w:hAnsi="Arial" w:eastAsia="微软雅黑" w:cs="Arial"/>
          <w:color w:val="333333"/>
          <w:spacing w:val="7"/>
          <w:kern w:val="0"/>
          <w:sz w:val="20"/>
          <w:szCs w:val="20"/>
        </w:rPr>
        <w:t>月</w:t>
      </w:r>
      <w:r>
        <w:rPr>
          <w:rFonts w:hint="eastAsia" w:ascii="宋体" w:hAnsi="宋体" w:eastAsia="宋体" w:cs="Arial"/>
          <w:color w:val="333333"/>
          <w:spacing w:val="7"/>
          <w:kern w:val="0"/>
          <w:sz w:val="20"/>
          <w:szCs w:val="20"/>
        </w:rPr>
        <w:t>27-28</w:t>
      </w:r>
      <w:r>
        <w:rPr>
          <w:rFonts w:ascii="Arial" w:hAnsi="Arial" w:eastAsia="微软雅黑" w:cs="Arial"/>
          <w:color w:val="333333"/>
          <w:spacing w:val="7"/>
          <w:kern w:val="0"/>
          <w:sz w:val="20"/>
          <w:szCs w:val="20"/>
        </w:rPr>
        <w:t>日，</w:t>
      </w:r>
      <w:r>
        <w:rPr>
          <w:rFonts w:ascii="Arial" w:hAnsi="Arial" w:eastAsia="微软雅黑" w:cs="Arial"/>
          <w:color w:val="000000"/>
          <w:spacing w:val="7"/>
          <w:kern w:val="0"/>
          <w:sz w:val="20"/>
          <w:szCs w:val="20"/>
        </w:rPr>
        <w:t>联合举办建筑施工起重机械安全监管公益讲座，对</w:t>
      </w:r>
      <w:r>
        <w:rPr>
          <w:rFonts w:ascii="Arial" w:hAnsi="Arial" w:eastAsia="微软雅黑" w:cs="Arial"/>
          <w:color w:val="333333"/>
          <w:spacing w:val="7"/>
          <w:kern w:val="0"/>
          <w:sz w:val="20"/>
          <w:szCs w:val="20"/>
        </w:rPr>
        <w:t>建筑施工起重机械安全管理、建筑施工起重机械安全检查要点、建筑施工起重机械新技术进行讲解，提升各地对起重设备的监管能力，降低安全事故的发生，活动具体内容另</w:t>
      </w:r>
      <w:r>
        <w:rPr>
          <w:rFonts w:ascii="Arial" w:hAnsi="Arial" w:eastAsia="微软雅黑" w:cs="Arial"/>
          <w:color w:val="000000"/>
          <w:spacing w:val="7"/>
          <w:kern w:val="0"/>
          <w:sz w:val="20"/>
          <w:szCs w:val="20"/>
        </w:rPr>
        <w:t>见分会通知</w:t>
      </w:r>
      <w:r>
        <w:rPr>
          <w:rFonts w:ascii="Arial" w:hAnsi="Arial" w:eastAsia="微软雅黑" w:cs="Arial"/>
          <w:color w:val="333333"/>
          <w:spacing w:val="7"/>
          <w:kern w:val="0"/>
          <w:sz w:val="20"/>
          <w:szCs w:val="20"/>
        </w:rPr>
        <w:t>。三是</w:t>
      </w:r>
      <w:r>
        <w:rPr>
          <w:rFonts w:ascii="Arial" w:hAnsi="Arial" w:eastAsia="微软雅黑" w:cs="Arial"/>
          <w:color w:val="000000"/>
          <w:spacing w:val="7"/>
          <w:kern w:val="0"/>
          <w:sz w:val="20"/>
          <w:szCs w:val="20"/>
        </w:rPr>
        <w:t>省住房城乡建设厅与省建筑行业协会建筑安全设备管理分会</w:t>
      </w:r>
      <w:r>
        <w:rPr>
          <w:rFonts w:ascii="Arial" w:hAnsi="Arial" w:eastAsia="微软雅黑" w:cs="Arial"/>
          <w:color w:val="333333"/>
          <w:spacing w:val="7"/>
          <w:kern w:val="0"/>
          <w:sz w:val="20"/>
          <w:szCs w:val="20"/>
        </w:rPr>
        <w:t>联合编制的《危险性较大的分部分项工程专项施工方案案例汇编》计划下半年完成，</w:t>
      </w:r>
      <w:r>
        <w:rPr>
          <w:rFonts w:hint="eastAsia" w:ascii="宋体" w:hAnsi="宋体" w:eastAsia="宋体" w:cs="Arial"/>
          <w:color w:val="000000"/>
          <w:spacing w:val="7"/>
          <w:kern w:val="0"/>
          <w:sz w:val="20"/>
          <w:szCs w:val="20"/>
        </w:rPr>
        <w:t>各地建设行政主管部门和相关企业要积极组织交流学习，严格执行危大工程相关文件要求。</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四、活动要求</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（一）加强组织领导。</w:t>
      </w:r>
      <w:r>
        <w:rPr>
          <w:rFonts w:ascii="Arial" w:hAnsi="Arial" w:eastAsia="微软雅黑" w:cs="Arial"/>
          <w:color w:val="000000"/>
          <w:spacing w:val="7"/>
          <w:kern w:val="0"/>
          <w:sz w:val="20"/>
          <w:szCs w:val="20"/>
        </w:rPr>
        <w:t>各地建设行政主管部门要高度重视、周密部署、精心谋划，紧紧围绕“落实安全责任，推动安全发展”的主题，深入开展“安全生产月”活动。要成立“安全生产月”活动组织机构，以宣传安全知识、强化安全意识、消除安全隐患、遏制生产安全事故为目标，制定完善工作方案，明确具体任务分工，确保组织到位、责任到位、经费到位，切实保障活动的顺利开展，营造一个“人人管安全，安全为人人”的良好氛围。</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（二）提升活动效果。</w:t>
      </w:r>
      <w:r>
        <w:rPr>
          <w:rFonts w:ascii="Arial" w:hAnsi="Arial" w:eastAsia="微软雅黑" w:cs="Arial"/>
          <w:color w:val="000000"/>
          <w:spacing w:val="7"/>
          <w:kern w:val="0"/>
          <w:sz w:val="20"/>
          <w:szCs w:val="20"/>
        </w:rPr>
        <w:t>各地建设行政主管部门要从全局出发，强化主题、注重实效，以“安全生产月”活动为契机，推进安全生产专项整治三年行动、安全发展示范城市的创建、企业主体责任落实等重点工作，推进建筑施工安全生产的宣传教育工作，推进施工人员安全素质的提高。要加强危险性较大分部分项工程安全管控，有效防范和遏制深基坑坍塌、模板支撑体系坍塌、建筑起重机械倒塌等事故发生，强化汛期安全监管，促进全省安全生产形式平稳向好发展。</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（三）强化示范引领。</w:t>
      </w:r>
      <w:r>
        <w:rPr>
          <w:rFonts w:ascii="Arial" w:hAnsi="Arial" w:eastAsia="微软雅黑" w:cs="Arial"/>
          <w:color w:val="000000"/>
          <w:spacing w:val="7"/>
          <w:kern w:val="0"/>
          <w:sz w:val="20"/>
          <w:szCs w:val="20"/>
        </w:rPr>
        <w:t>各地建设行政主管部门要创新举措、积极引导，选树一批组织安全生产宣传教育、安全生产标准化建设、落实安全生产主体责任等的标杆企业、项目进行表彰观摩。请各地收集安全生产及安全生产管理过程中的的创新技术、典型案例、特色活动，在“安全生产月”活动总结报告中一同报送，省住房和城乡建设厅将择优选送省安委办，通过政府门户网站、行业主流媒体、微博、微信公众号等开展集中宣传推广。</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333333"/>
          <w:spacing w:val="7"/>
          <w:kern w:val="0"/>
          <w:sz w:val="20"/>
          <w:szCs w:val="20"/>
        </w:rPr>
        <w:t>（四）加强信息报送。</w:t>
      </w:r>
      <w:r>
        <w:rPr>
          <w:rFonts w:ascii="Arial" w:hAnsi="Arial" w:eastAsia="微软雅黑" w:cs="Arial"/>
          <w:color w:val="000000"/>
          <w:spacing w:val="7"/>
          <w:kern w:val="0"/>
          <w:sz w:val="20"/>
          <w:szCs w:val="20"/>
        </w:rPr>
        <w:t>各地建设行政主管部门要指定活动联络员，负责活动信息的收集、整理、报送工作，于</w:t>
      </w:r>
      <w:r>
        <w:rPr>
          <w:rFonts w:hint="eastAsia" w:ascii="宋体" w:hAnsi="宋体" w:eastAsia="宋体" w:cs="Arial"/>
          <w:color w:val="000000"/>
          <w:spacing w:val="7"/>
          <w:kern w:val="0"/>
          <w:sz w:val="20"/>
          <w:szCs w:val="20"/>
        </w:rPr>
        <w:t>6</w:t>
      </w:r>
      <w:r>
        <w:rPr>
          <w:rFonts w:ascii="Arial" w:hAnsi="Arial" w:eastAsia="微软雅黑" w:cs="Arial"/>
          <w:color w:val="000000"/>
          <w:spacing w:val="7"/>
          <w:kern w:val="0"/>
          <w:sz w:val="20"/>
          <w:szCs w:val="20"/>
        </w:rPr>
        <w:t>月</w:t>
      </w:r>
      <w:r>
        <w:rPr>
          <w:rFonts w:hint="eastAsia" w:ascii="宋体" w:hAnsi="宋体" w:eastAsia="宋体" w:cs="Arial"/>
          <w:color w:val="000000"/>
          <w:spacing w:val="7"/>
          <w:kern w:val="0"/>
          <w:sz w:val="20"/>
          <w:szCs w:val="20"/>
        </w:rPr>
        <w:t>5</w:t>
      </w:r>
      <w:r>
        <w:rPr>
          <w:rFonts w:ascii="Arial" w:hAnsi="Arial" w:eastAsia="微软雅黑" w:cs="Arial"/>
          <w:color w:val="000000"/>
          <w:spacing w:val="7"/>
          <w:kern w:val="0"/>
          <w:sz w:val="20"/>
          <w:szCs w:val="20"/>
        </w:rPr>
        <w:t>日前报送“安全生产月”活动联络员推荐表（见附件</w:t>
      </w:r>
      <w:r>
        <w:rPr>
          <w:rFonts w:hint="eastAsia" w:ascii="宋体" w:hAnsi="宋体" w:eastAsia="宋体" w:cs="Arial"/>
          <w:color w:val="000000"/>
          <w:spacing w:val="7"/>
          <w:kern w:val="0"/>
          <w:sz w:val="20"/>
          <w:szCs w:val="20"/>
        </w:rPr>
        <w:t>3</w:t>
      </w:r>
      <w:r>
        <w:rPr>
          <w:rFonts w:ascii="Arial" w:hAnsi="Arial" w:eastAsia="微软雅黑" w:cs="Arial"/>
          <w:color w:val="000000"/>
          <w:spacing w:val="7"/>
          <w:kern w:val="0"/>
          <w:sz w:val="20"/>
          <w:szCs w:val="20"/>
        </w:rPr>
        <w:t>），</w:t>
      </w:r>
      <w:r>
        <w:rPr>
          <w:rFonts w:hint="eastAsia" w:ascii="宋体" w:hAnsi="宋体" w:eastAsia="宋体" w:cs="Arial"/>
          <w:color w:val="000000"/>
          <w:spacing w:val="7"/>
          <w:kern w:val="0"/>
          <w:sz w:val="20"/>
          <w:szCs w:val="20"/>
        </w:rPr>
        <w:t>6</w:t>
      </w:r>
      <w:r>
        <w:rPr>
          <w:rFonts w:ascii="Arial" w:hAnsi="Arial" w:eastAsia="微软雅黑" w:cs="Arial"/>
          <w:color w:val="000000"/>
          <w:spacing w:val="7"/>
          <w:kern w:val="0"/>
          <w:sz w:val="20"/>
          <w:szCs w:val="20"/>
        </w:rPr>
        <w:t>月每周三报送上一周活动开展的视频、图片、文字等电子版资料，</w:t>
      </w:r>
      <w:r>
        <w:rPr>
          <w:rFonts w:hint="eastAsia" w:ascii="宋体" w:hAnsi="宋体" w:eastAsia="宋体" w:cs="Arial"/>
          <w:color w:val="000000"/>
          <w:spacing w:val="7"/>
          <w:kern w:val="0"/>
          <w:sz w:val="20"/>
          <w:szCs w:val="20"/>
        </w:rPr>
        <w:t>7</w:t>
      </w:r>
      <w:r>
        <w:rPr>
          <w:rFonts w:ascii="Arial" w:hAnsi="Arial" w:eastAsia="微软雅黑" w:cs="Arial"/>
          <w:color w:val="000000"/>
          <w:spacing w:val="7"/>
          <w:kern w:val="0"/>
          <w:sz w:val="20"/>
          <w:szCs w:val="20"/>
        </w:rPr>
        <w:t>月</w:t>
      </w:r>
      <w:r>
        <w:rPr>
          <w:rFonts w:hint="eastAsia" w:ascii="宋体" w:hAnsi="宋体" w:eastAsia="宋体" w:cs="Arial"/>
          <w:color w:val="000000"/>
          <w:spacing w:val="7"/>
          <w:kern w:val="0"/>
          <w:sz w:val="20"/>
          <w:szCs w:val="20"/>
        </w:rPr>
        <w:t>2</w:t>
      </w:r>
      <w:r>
        <w:rPr>
          <w:rFonts w:ascii="Arial" w:hAnsi="Arial" w:eastAsia="微软雅黑" w:cs="Arial"/>
          <w:color w:val="000000"/>
          <w:spacing w:val="7"/>
          <w:kern w:val="0"/>
          <w:sz w:val="20"/>
          <w:szCs w:val="20"/>
        </w:rPr>
        <w:t>日前将本地区活动总结报告报送至省住房和城乡建设厅。</w:t>
      </w: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联系人：王同欣，025-51868678，852939316@qq.com。</w:t>
      </w:r>
    </w:p>
    <w:p>
      <w:pPr>
        <w:widowControl/>
        <w:shd w:val="clear" w:color="auto" w:fill="FFFFFF"/>
        <w:spacing w:line="360" w:lineRule="atLeast"/>
        <w:ind w:firstLine="480"/>
        <w:rPr>
          <w:rFonts w:hint="eastAsia" w:ascii="微软雅黑" w:hAnsi="微软雅黑" w:eastAsia="微软雅黑" w:cs="宋体"/>
          <w:color w:val="333333"/>
          <w:spacing w:val="7"/>
          <w:kern w:val="0"/>
          <w:szCs w:val="21"/>
        </w:rPr>
      </w:pPr>
    </w:p>
    <w:p>
      <w:pPr>
        <w:widowControl/>
        <w:shd w:val="clear" w:color="auto" w:fill="FFFFFF"/>
        <w:spacing w:line="360" w:lineRule="atLeast"/>
        <w:ind w:firstLine="526"/>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附件：</w:t>
      </w:r>
      <w:r>
        <w:rPr>
          <w:rFonts w:hint="eastAsia" w:ascii="宋体" w:hAnsi="宋体" w:eastAsia="宋体" w:cs="Arial"/>
          <w:color w:val="000000"/>
          <w:spacing w:val="7"/>
          <w:kern w:val="0"/>
          <w:sz w:val="20"/>
          <w:szCs w:val="20"/>
        </w:rPr>
        <w:t>1.</w:t>
      </w:r>
      <w:r>
        <w:rPr>
          <w:rFonts w:ascii="Arial" w:hAnsi="Arial" w:eastAsia="微软雅黑" w:cs="Arial"/>
          <w:color w:val="000000"/>
          <w:spacing w:val="7"/>
          <w:kern w:val="0"/>
          <w:sz w:val="20"/>
          <w:szCs w:val="20"/>
        </w:rPr>
        <w:t>公益讲座课程表及线上报名方式</w:t>
      </w:r>
    </w:p>
    <w:p>
      <w:pPr>
        <w:widowControl/>
        <w:shd w:val="clear" w:color="auto" w:fill="FFFFFF"/>
        <w:spacing w:line="360" w:lineRule="atLeast"/>
        <w:ind w:firstLine="1138" w:firstLineChars="542"/>
        <w:rPr>
          <w:rFonts w:hint="eastAsia" w:ascii="微软雅黑" w:hAnsi="微软雅黑" w:eastAsia="微软雅黑" w:cs="宋体"/>
          <w:color w:val="333333"/>
          <w:spacing w:val="7"/>
          <w:kern w:val="0"/>
          <w:szCs w:val="21"/>
        </w:rPr>
      </w:pPr>
      <w:r>
        <w:rPr>
          <w:rFonts w:hint="eastAsia" w:ascii="宋体" w:hAnsi="宋体" w:eastAsia="宋体" w:cs="宋体"/>
          <w:color w:val="000000"/>
          <w:spacing w:val="7"/>
          <w:kern w:val="0"/>
          <w:sz w:val="20"/>
          <w:szCs w:val="20"/>
        </w:rPr>
        <w:t>2.</w:t>
      </w:r>
      <w:r>
        <w:rPr>
          <w:rFonts w:ascii="Arial" w:hAnsi="Arial" w:eastAsia="微软雅黑" w:cs="Arial"/>
          <w:color w:val="000000"/>
          <w:spacing w:val="7"/>
          <w:kern w:val="0"/>
          <w:sz w:val="20"/>
          <w:szCs w:val="20"/>
        </w:rPr>
        <w:t>云观摩”工地申请表及申报条件</w:t>
      </w:r>
    </w:p>
    <w:p>
      <w:pPr>
        <w:widowControl/>
        <w:shd w:val="clear" w:color="auto" w:fill="FFFFFF"/>
        <w:spacing w:line="360" w:lineRule="atLeast"/>
        <w:ind w:firstLine="1138" w:firstLineChars="542"/>
        <w:rPr>
          <w:rFonts w:hint="eastAsia" w:ascii="微软雅黑" w:hAnsi="微软雅黑" w:eastAsia="微软雅黑" w:cs="宋体"/>
          <w:color w:val="333333"/>
          <w:spacing w:val="7"/>
          <w:kern w:val="0"/>
          <w:szCs w:val="21"/>
        </w:rPr>
      </w:pPr>
      <w:r>
        <w:rPr>
          <w:rFonts w:hint="eastAsia" w:ascii="宋体" w:hAnsi="宋体" w:eastAsia="宋体" w:cs="宋体"/>
          <w:color w:val="000000"/>
          <w:spacing w:val="7"/>
          <w:kern w:val="0"/>
          <w:sz w:val="20"/>
          <w:szCs w:val="20"/>
        </w:rPr>
        <w:t>3.</w:t>
      </w:r>
      <w:r>
        <w:rPr>
          <w:rFonts w:ascii="Arial" w:hAnsi="Arial" w:eastAsia="微软雅黑" w:cs="Arial"/>
          <w:color w:val="000000"/>
          <w:spacing w:val="7"/>
          <w:kern w:val="0"/>
          <w:sz w:val="20"/>
          <w:szCs w:val="20"/>
        </w:rPr>
        <w:t>安全生产月”活动联络员推荐表</w:t>
      </w:r>
    </w:p>
    <w:p>
      <w:pPr>
        <w:widowControl/>
        <w:shd w:val="clear" w:color="auto" w:fill="FFFFFF"/>
        <w:spacing w:line="360" w:lineRule="atLeast"/>
        <w:ind w:firstLine="526"/>
        <w:jc w:val="right"/>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江苏省住房和城乡建设厅</w:t>
      </w:r>
    </w:p>
    <w:p>
      <w:pPr>
        <w:widowControl/>
        <w:shd w:val="clear" w:color="auto" w:fill="FFFFFF"/>
        <w:spacing w:line="360" w:lineRule="atLeast"/>
        <w:ind w:firstLine="526"/>
        <w:jc w:val="right"/>
        <w:rPr>
          <w:rFonts w:hint="eastAsia" w:ascii="微软雅黑" w:hAnsi="微软雅黑" w:eastAsia="微软雅黑" w:cs="宋体"/>
          <w:color w:val="333333"/>
          <w:spacing w:val="7"/>
          <w:kern w:val="0"/>
          <w:szCs w:val="21"/>
        </w:rPr>
      </w:pPr>
      <w:r>
        <w:rPr>
          <w:rFonts w:ascii="Arial" w:hAnsi="Arial" w:eastAsia="微软雅黑" w:cs="Arial"/>
          <w:color w:val="000000"/>
          <w:spacing w:val="7"/>
          <w:kern w:val="0"/>
          <w:sz w:val="20"/>
          <w:szCs w:val="20"/>
        </w:rPr>
        <w:t>2021年5月19日</w:t>
      </w:r>
    </w:p>
    <w:p>
      <w:pPr>
        <w:spacing w:line="570" w:lineRule="exact"/>
        <w:rPr>
          <w:rFonts w:eastAsia="方正黑体_GBK"/>
          <w:snapToGrid w:val="0"/>
          <w:kern w:val="0"/>
          <w:sz w:val="32"/>
          <w:szCs w:val="20"/>
        </w:rPr>
      </w:pPr>
    </w:p>
    <w:p>
      <w:pPr>
        <w:spacing w:line="570" w:lineRule="exact"/>
        <w:rPr>
          <w:rFonts w:eastAsia="方正黑体_GBK"/>
          <w:snapToGrid w:val="0"/>
          <w:kern w:val="0"/>
          <w:sz w:val="32"/>
          <w:szCs w:val="20"/>
        </w:rPr>
      </w:pPr>
    </w:p>
    <w:p>
      <w:pPr>
        <w:spacing w:line="570" w:lineRule="exact"/>
        <w:rPr>
          <w:rFonts w:eastAsia="方正黑体_GBK"/>
          <w:snapToGrid w:val="0"/>
          <w:kern w:val="0"/>
          <w:sz w:val="32"/>
          <w:szCs w:val="20"/>
        </w:rPr>
      </w:pPr>
      <w:r>
        <w:rPr>
          <w:rFonts w:eastAsia="方正黑体_GBK"/>
          <w:snapToGrid w:val="0"/>
          <w:kern w:val="0"/>
          <w:sz w:val="32"/>
          <w:szCs w:val="20"/>
        </w:rPr>
        <w:t xml:space="preserve">附件1             </w:t>
      </w:r>
    </w:p>
    <w:p>
      <w:pPr>
        <w:widowControl/>
        <w:spacing w:afterLines="40" w:line="360" w:lineRule="atLeast"/>
        <w:jc w:val="center"/>
        <w:rPr>
          <w:rFonts w:eastAsia="方正小标宋_GBK"/>
          <w:color w:val="000000"/>
          <w:kern w:val="0"/>
          <w:sz w:val="44"/>
          <w:szCs w:val="44"/>
        </w:rPr>
      </w:pPr>
      <w:r>
        <w:rPr>
          <w:rFonts w:hint="eastAsia" w:eastAsia="方正小标宋_GBK"/>
          <w:color w:val="000000"/>
          <w:sz w:val="44"/>
          <w:szCs w:val="44"/>
        </w:rPr>
        <w:t>建筑施工安全生产管理公益讲座课程</w:t>
      </w:r>
      <w:r>
        <w:rPr>
          <w:rFonts w:hint="eastAsia" w:eastAsia="方正小标宋_GBK"/>
          <w:color w:val="000000"/>
          <w:kern w:val="0"/>
          <w:sz w:val="44"/>
          <w:szCs w:val="44"/>
        </w:rPr>
        <w:t>表</w:t>
      </w:r>
    </w:p>
    <w:tbl>
      <w:tblPr>
        <w:tblStyle w:val="11"/>
        <w:tblpPr w:leftFromText="180" w:rightFromText="180" w:vertAnchor="text" w:horzAnchor="margin" w:tblpXSpec="center" w:tblpY="21"/>
        <w:tblW w:w="13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600"/>
        <w:gridCol w:w="3098"/>
        <w:gridCol w:w="1444"/>
        <w:gridCol w:w="386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序号</w:t>
            </w:r>
          </w:p>
        </w:tc>
        <w:tc>
          <w:tcPr>
            <w:tcW w:w="5698"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课程</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主讲人</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工作单位</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1</w:t>
            </w:r>
          </w:p>
        </w:tc>
        <w:tc>
          <w:tcPr>
            <w:tcW w:w="2600" w:type="dxa"/>
            <w:vMerge w:val="restart"/>
            <w:tcBorders>
              <w:top w:val="single" w:color="auto" w:sz="4" w:space="0"/>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《工程质量安全手册（试行）》、《江苏省工程质量安全手册实施细则（2020版）房屋建筑工程篇》宣贯</w:t>
            </w:r>
          </w:p>
        </w:tc>
        <w:tc>
          <w:tcPr>
            <w:tcW w:w="3098" w:type="dxa"/>
            <w:vMerge w:val="restart"/>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安全部分</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张并锐</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江苏省建筑安全监督总站</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2</w:t>
            </w:r>
          </w:p>
        </w:tc>
        <w:tc>
          <w:tcPr>
            <w:tcW w:w="2600" w:type="dxa"/>
            <w:vMerge w:val="continue"/>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continue"/>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罗卫东</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南京市装饰装修工程质量安全监督站</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3</w:t>
            </w:r>
          </w:p>
        </w:tc>
        <w:tc>
          <w:tcPr>
            <w:tcW w:w="2600" w:type="dxa"/>
            <w:vMerge w:val="continue"/>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continue"/>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王宏军</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扬州市建筑安全监察站</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4</w:t>
            </w:r>
          </w:p>
        </w:tc>
        <w:tc>
          <w:tcPr>
            <w:tcW w:w="2600" w:type="dxa"/>
            <w:vMerge w:val="continue"/>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continue"/>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周友荣</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中建安装南京公司</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安全总监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5</w:t>
            </w:r>
          </w:p>
        </w:tc>
        <w:tc>
          <w:tcPr>
            <w:tcW w:w="2600" w:type="dxa"/>
            <w:vMerge w:val="continue"/>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张文元</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江苏建科工程咨询有限公司</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6</w:t>
            </w:r>
          </w:p>
        </w:tc>
        <w:tc>
          <w:tcPr>
            <w:tcW w:w="2600" w:type="dxa"/>
            <w:vMerge w:val="continue"/>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restart"/>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质量部分</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孔海峰</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江苏建科工程咨询有限公司</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7</w:t>
            </w:r>
          </w:p>
        </w:tc>
        <w:tc>
          <w:tcPr>
            <w:tcW w:w="2600"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eastAsia="方正仿宋_GBK"/>
                <w:bCs/>
                <w:color w:val="000000"/>
                <w:kern w:val="0"/>
                <w:sz w:val="24"/>
              </w:rPr>
            </w:pPr>
          </w:p>
        </w:tc>
        <w:tc>
          <w:tcPr>
            <w:tcW w:w="3098"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苗建轲</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江苏建科工程咨询有限公司</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8</w:t>
            </w:r>
          </w:p>
        </w:tc>
        <w:tc>
          <w:tcPr>
            <w:tcW w:w="5698" w:type="dxa"/>
            <w:gridSpan w:val="2"/>
            <w:tcBorders>
              <w:top w:val="single" w:color="auto" w:sz="4" w:space="0"/>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建设施工安全生产基本原则与实践</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孙其珩</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南京工业大学</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9</w:t>
            </w:r>
          </w:p>
        </w:tc>
        <w:tc>
          <w:tcPr>
            <w:tcW w:w="5698" w:type="dxa"/>
            <w:gridSpan w:val="2"/>
            <w:tcBorders>
              <w:top w:val="single" w:color="auto" w:sz="4" w:space="0"/>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建筑安全事故法律责任与案例分析</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周  巍</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天达共和律师事务所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高级律师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10</w:t>
            </w:r>
          </w:p>
        </w:tc>
        <w:tc>
          <w:tcPr>
            <w:tcW w:w="5698" w:type="dxa"/>
            <w:gridSpan w:val="2"/>
            <w:tcBorders>
              <w:left w:val="single" w:color="auto" w:sz="4" w:space="0"/>
              <w:bottom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建设工程安全生产职责与现场危险源监管要点</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成  军</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南通大学</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11</w:t>
            </w:r>
          </w:p>
        </w:tc>
        <w:tc>
          <w:tcPr>
            <w:tcW w:w="5698" w:type="dxa"/>
            <w:gridSpan w:val="2"/>
            <w:tcBorders>
              <w:left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建筑施工过程中的危大工程关键技术节点与风险管控</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徐卫星</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江苏工程职业技术学院</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12</w:t>
            </w:r>
          </w:p>
        </w:tc>
        <w:tc>
          <w:tcPr>
            <w:tcW w:w="5698" w:type="dxa"/>
            <w:gridSpan w:val="2"/>
            <w:tcBorders>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建筑施工现场消防与危化品管理</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钱剑安</w:t>
            </w:r>
          </w:p>
        </w:tc>
        <w:tc>
          <w:tcPr>
            <w:tcW w:w="38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南京工业大学</w:t>
            </w:r>
          </w:p>
        </w:tc>
        <w:tc>
          <w:tcPr>
            <w:tcW w:w="1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副教授</w:t>
            </w:r>
          </w:p>
        </w:tc>
      </w:tr>
    </w:tbl>
    <w:p>
      <w:pPr>
        <w:spacing w:line="220" w:lineRule="exact"/>
        <w:jc w:val="center"/>
        <w:rPr>
          <w:rFonts w:eastAsia="方正仿宋_GBK"/>
          <w:bCs/>
          <w:color w:val="000000"/>
          <w:kern w:val="0"/>
          <w:sz w:val="24"/>
        </w:rPr>
      </w:pPr>
      <w:r>
        <w:rPr>
          <w:rFonts w:eastAsia="方正仿宋_GBK"/>
          <w:bCs/>
          <w:color w:val="000000"/>
          <w:kern w:val="0"/>
          <w:sz w:val="24"/>
        </w:rPr>
        <w:br w:type="page"/>
      </w:r>
    </w:p>
    <w:tbl>
      <w:tblPr>
        <w:tblStyle w:val="11"/>
        <w:tblpPr w:leftFromText="180" w:rightFromText="180" w:vertAnchor="text" w:horzAnchor="margin" w:tblpXSpec="center" w:tblpY="1"/>
        <w:tblW w:w="13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5473"/>
        <w:gridCol w:w="1669"/>
        <w:gridCol w:w="401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序号</w:t>
            </w:r>
          </w:p>
        </w:tc>
        <w:tc>
          <w:tcPr>
            <w:tcW w:w="5473" w:type="dxa"/>
            <w:tcBorders>
              <w:left w:val="single" w:color="auto" w:sz="4" w:space="0"/>
              <w:bottom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课程</w:t>
            </w:r>
          </w:p>
        </w:tc>
        <w:tc>
          <w:tcPr>
            <w:tcW w:w="1669" w:type="dxa"/>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主讲人</w:t>
            </w:r>
          </w:p>
        </w:tc>
        <w:tc>
          <w:tcPr>
            <w:tcW w:w="4012" w:type="dxa"/>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工作单位</w:t>
            </w:r>
          </w:p>
        </w:tc>
        <w:tc>
          <w:tcPr>
            <w:tcW w:w="1346" w:type="dxa"/>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13</w:t>
            </w:r>
          </w:p>
        </w:tc>
        <w:tc>
          <w:tcPr>
            <w:tcW w:w="5473" w:type="dxa"/>
            <w:tcBorders>
              <w:left w:val="single" w:color="auto" w:sz="4" w:space="0"/>
              <w:bottom w:val="single" w:color="auto" w:sz="4" w:space="0"/>
              <w:right w:val="single" w:color="auto" w:sz="4" w:space="0"/>
            </w:tcBorders>
            <w:noWrap/>
            <w:vAlign w:val="center"/>
          </w:tcPr>
          <w:p>
            <w:pPr>
              <w:spacing w:line="400" w:lineRule="exact"/>
              <w:jc w:val="center"/>
              <w:rPr>
                <w:rFonts w:eastAsia="方正仿宋_GBK"/>
                <w:bCs/>
                <w:color w:val="000000"/>
                <w:kern w:val="0"/>
                <w:sz w:val="24"/>
              </w:rPr>
            </w:pPr>
            <w:r>
              <w:rPr>
                <w:rFonts w:eastAsia="方正仿宋_GBK"/>
                <w:bCs/>
                <w:color w:val="000000"/>
                <w:kern w:val="0"/>
                <w:sz w:val="24"/>
              </w:rPr>
              <w:t>风险管控与事故隐患排查治理双重预防机制</w:t>
            </w:r>
          </w:p>
        </w:tc>
        <w:tc>
          <w:tcPr>
            <w:tcW w:w="1669" w:type="dxa"/>
            <w:vMerge w:val="restart"/>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赵声萍</w:t>
            </w:r>
          </w:p>
        </w:tc>
        <w:tc>
          <w:tcPr>
            <w:tcW w:w="4012" w:type="dxa"/>
            <w:vMerge w:val="restart"/>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南京工业大学</w:t>
            </w:r>
          </w:p>
        </w:tc>
        <w:tc>
          <w:tcPr>
            <w:tcW w:w="1346" w:type="dxa"/>
            <w:vMerge w:val="restart"/>
            <w:tcBorders>
              <w:top w:val="single" w:color="auto" w:sz="4" w:space="0"/>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eastAsia="方正仿宋_GBK"/>
                <w:bCs/>
                <w:color w:val="000000"/>
                <w:kern w:val="0"/>
                <w:sz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14</w:t>
            </w:r>
          </w:p>
        </w:tc>
        <w:tc>
          <w:tcPr>
            <w:tcW w:w="5473" w:type="dxa"/>
            <w:tcBorders>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安全生产法及刑法修正案（十一）解读及其在企业安全生产中的应用</w:t>
            </w:r>
          </w:p>
        </w:tc>
        <w:tc>
          <w:tcPr>
            <w:tcW w:w="1669"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p>
        </w:tc>
        <w:tc>
          <w:tcPr>
            <w:tcW w:w="4012"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p>
        </w:tc>
        <w:tc>
          <w:tcPr>
            <w:tcW w:w="1346"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15</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建筑业高</w:t>
            </w:r>
            <w:r>
              <w:rPr>
                <w:rFonts w:eastAsia="方正仿宋_GBK"/>
                <w:kern w:val="0"/>
                <w:sz w:val="24"/>
              </w:rPr>
              <w:t>端装</w:t>
            </w:r>
            <w:r>
              <w:rPr>
                <w:rFonts w:hint="eastAsia" w:eastAsia="方正仿宋_GBK"/>
                <w:kern w:val="0"/>
                <w:sz w:val="24"/>
              </w:rPr>
              <w:t>备</w:t>
            </w:r>
            <w:r>
              <w:rPr>
                <w:rFonts w:eastAsia="方正仿宋_GBK"/>
                <w:color w:val="000000"/>
                <w:kern w:val="0"/>
                <w:sz w:val="24"/>
              </w:rPr>
              <w:t>促安全生产</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殷晨波</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南京工业大学</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16</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江苏省智慧工地建设标准及验收内容解析</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姜太平</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南京傲途软件有限公司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17</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建设工程各方安全生产职责及相关案例分析</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李建生</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南京工业大学建设工程安全研究中心</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18</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高大模板支持工程设计与安全管理</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王永泉</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南京工程学院</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19</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塔式起重机安装与维护保养</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王  明</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江苏扬建集团有限公司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20</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建筑施工起重机械现场安全检查要点</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姜勇、陈扣林</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江苏省苏中建设集团股份有限公司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21</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基坑工程安全风险及事故案例分析</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金雪莲</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南京市测绘勘察研究院股份有限公司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22</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建筑施工现场吊装安全技术及案例分析</w:t>
            </w:r>
          </w:p>
        </w:tc>
        <w:tc>
          <w:tcPr>
            <w:tcW w:w="16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马  记</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 xml:space="preserve">江苏省工业设备安装集团有限公司  </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23</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color w:val="000000"/>
                <w:kern w:val="0"/>
                <w:sz w:val="24"/>
              </w:rPr>
            </w:pPr>
            <w:r>
              <w:rPr>
                <w:rFonts w:eastAsia="方正仿宋_GBK"/>
                <w:color w:val="000000"/>
                <w:kern w:val="0"/>
                <w:sz w:val="24"/>
              </w:rPr>
              <w:t>建筑施工盘扣式脚手架安全技术</w:t>
            </w:r>
          </w:p>
        </w:tc>
        <w:tc>
          <w:tcPr>
            <w:tcW w:w="1669" w:type="dxa"/>
            <w:tcBorders>
              <w:top w:val="single" w:color="auto" w:sz="4" w:space="0"/>
              <w:left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李  明</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江苏省土木建筑学会</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color w:val="000000"/>
                <w:kern w:val="0"/>
                <w:sz w:val="24"/>
              </w:rPr>
            </w:pPr>
            <w:r>
              <w:rPr>
                <w:rFonts w:eastAsia="方正仿宋_GBK"/>
                <w:color w:val="000000"/>
                <w:kern w:val="0"/>
                <w:sz w:val="24"/>
              </w:rPr>
              <w:t>研高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24</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kern w:val="0"/>
                <w:sz w:val="24"/>
              </w:rPr>
            </w:pPr>
            <w:r>
              <w:rPr>
                <w:rFonts w:eastAsia="方正仿宋_GBK"/>
                <w:kern w:val="0"/>
                <w:sz w:val="24"/>
              </w:rPr>
              <w:t>建筑施工附着升降脚手架施工与安全管理</w:t>
            </w:r>
          </w:p>
        </w:tc>
        <w:tc>
          <w:tcPr>
            <w:tcW w:w="1669" w:type="dxa"/>
            <w:tcBorders>
              <w:left w:val="single" w:color="auto" w:sz="4" w:space="0"/>
              <w:right w:val="single" w:color="auto" w:sz="4" w:space="0"/>
            </w:tcBorders>
            <w:vAlign w:val="center"/>
          </w:tcPr>
          <w:p>
            <w:pPr>
              <w:spacing w:line="400" w:lineRule="exact"/>
              <w:jc w:val="center"/>
              <w:rPr>
                <w:rFonts w:eastAsia="方正仿宋_GBK"/>
                <w:kern w:val="0"/>
                <w:sz w:val="24"/>
              </w:rPr>
            </w:pPr>
            <w:r>
              <w:rPr>
                <w:rFonts w:eastAsia="方正仿宋_GBK"/>
                <w:kern w:val="0"/>
                <w:sz w:val="24"/>
              </w:rPr>
              <w:t>陈晓苏</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kern w:val="0"/>
                <w:sz w:val="24"/>
              </w:rPr>
            </w:pPr>
            <w:r>
              <w:rPr>
                <w:rFonts w:eastAsia="方正仿宋_GBK"/>
                <w:kern w:val="0"/>
                <w:sz w:val="24"/>
              </w:rPr>
              <w:t>江苏省江南建筑技术发展总公司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kern w:val="0"/>
                <w:sz w:val="24"/>
              </w:rPr>
            </w:pPr>
            <w:r>
              <w:rPr>
                <w:rFonts w:eastAsia="方正仿宋_GBK"/>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92" w:type="dxa"/>
            <w:tcBorders>
              <w:left w:val="single" w:color="auto" w:sz="4" w:space="0"/>
              <w:right w:val="single" w:color="auto" w:sz="4" w:space="0"/>
            </w:tcBorders>
            <w:vAlign w:val="center"/>
          </w:tcPr>
          <w:p>
            <w:pPr>
              <w:spacing w:line="400" w:lineRule="exact"/>
              <w:jc w:val="center"/>
              <w:rPr>
                <w:rFonts w:eastAsia="方正仿宋_GBK"/>
                <w:bCs/>
                <w:color w:val="000000"/>
                <w:kern w:val="0"/>
                <w:sz w:val="24"/>
              </w:rPr>
            </w:pPr>
            <w:r>
              <w:rPr>
                <w:rFonts w:hint="eastAsia" w:eastAsia="方正仿宋_GBK"/>
                <w:bCs/>
                <w:color w:val="000000"/>
                <w:kern w:val="0"/>
                <w:sz w:val="24"/>
              </w:rPr>
              <w:t>25</w:t>
            </w:r>
          </w:p>
        </w:tc>
        <w:tc>
          <w:tcPr>
            <w:tcW w:w="54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eastAsia="方正仿宋_GBK"/>
                <w:kern w:val="0"/>
                <w:sz w:val="24"/>
              </w:rPr>
            </w:pPr>
            <w:r>
              <w:rPr>
                <w:rFonts w:hint="eastAsia" w:eastAsia="方正仿宋_GBK"/>
                <w:kern w:val="0"/>
                <w:sz w:val="24"/>
              </w:rPr>
              <w:t>建筑垃圾减量化关键技术及达成策略</w:t>
            </w:r>
          </w:p>
        </w:tc>
        <w:tc>
          <w:tcPr>
            <w:tcW w:w="1669" w:type="dxa"/>
            <w:tcBorders>
              <w:left w:val="single" w:color="auto" w:sz="4" w:space="0"/>
              <w:right w:val="single" w:color="auto" w:sz="4" w:space="0"/>
            </w:tcBorders>
            <w:vAlign w:val="center"/>
          </w:tcPr>
          <w:p>
            <w:pPr>
              <w:spacing w:line="400" w:lineRule="exact"/>
              <w:jc w:val="center"/>
              <w:rPr>
                <w:rFonts w:eastAsia="方正仿宋_GBK"/>
                <w:kern w:val="0"/>
                <w:sz w:val="24"/>
              </w:rPr>
            </w:pPr>
            <w:r>
              <w:rPr>
                <w:rFonts w:hint="eastAsia" w:eastAsia="方正仿宋_GBK"/>
                <w:kern w:val="0"/>
                <w:sz w:val="24"/>
              </w:rPr>
              <w:t xml:space="preserve">叶 </w:t>
            </w:r>
            <w:r>
              <w:rPr>
                <w:rFonts w:eastAsia="方正仿宋_GBK"/>
                <w:kern w:val="0"/>
                <w:sz w:val="24"/>
              </w:rPr>
              <w:t xml:space="preserve"> </w:t>
            </w:r>
            <w:r>
              <w:rPr>
                <w:rFonts w:hint="eastAsia" w:eastAsia="方正仿宋_GBK"/>
                <w:kern w:val="0"/>
                <w:sz w:val="24"/>
              </w:rPr>
              <w:t>嵩</w:t>
            </w:r>
          </w:p>
        </w:tc>
        <w:tc>
          <w:tcPr>
            <w:tcW w:w="40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kern w:val="0"/>
                <w:sz w:val="24"/>
              </w:rPr>
            </w:pPr>
            <w:r>
              <w:rPr>
                <w:rFonts w:hint="eastAsia" w:eastAsia="方正仿宋_GBK"/>
                <w:kern w:val="0"/>
                <w:sz w:val="24"/>
              </w:rPr>
              <w:t>中建八局第三建设有限公司</w:t>
            </w:r>
          </w:p>
        </w:tc>
        <w:tc>
          <w:tcPr>
            <w:tcW w:w="13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_GBK"/>
                <w:kern w:val="0"/>
                <w:sz w:val="24"/>
              </w:rPr>
            </w:pPr>
            <w:r>
              <w:rPr>
                <w:rFonts w:hint="eastAsia" w:eastAsia="方正仿宋_GBK"/>
                <w:kern w:val="0"/>
                <w:sz w:val="24"/>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92" w:type="dxa"/>
            <w:gridSpan w:val="5"/>
            <w:tcBorders>
              <w:left w:val="single" w:color="auto" w:sz="4" w:space="0"/>
              <w:right w:val="single" w:color="auto" w:sz="4" w:space="0"/>
            </w:tcBorders>
            <w:vAlign w:val="center"/>
          </w:tcPr>
          <w:p>
            <w:pPr>
              <w:adjustRightInd w:val="0"/>
              <w:snapToGrid w:val="0"/>
              <w:spacing w:line="400" w:lineRule="exact"/>
              <w:ind w:firstLine="472" w:firstLineChars="200"/>
              <w:jc w:val="left"/>
            </w:pPr>
            <w:r>
              <w:rPr>
                <w:rFonts w:eastAsia="方正仿宋_GBK"/>
                <w:kern w:val="0"/>
                <w:sz w:val="24"/>
              </w:rPr>
              <w:t>各地建设</w:t>
            </w:r>
            <w:r>
              <w:rPr>
                <w:rFonts w:hint="eastAsia" w:eastAsia="方正仿宋_GBK"/>
                <w:kern w:val="0"/>
                <w:sz w:val="24"/>
              </w:rPr>
              <w:t>行政</w:t>
            </w:r>
            <w:r>
              <w:rPr>
                <w:rFonts w:eastAsia="方正仿宋_GBK"/>
                <w:kern w:val="0"/>
                <w:sz w:val="24"/>
              </w:rPr>
              <w:t>主管部门或</w:t>
            </w:r>
            <w:r>
              <w:rPr>
                <w:rFonts w:hint="eastAsia" w:eastAsia="方正仿宋_GBK"/>
                <w:kern w:val="0"/>
                <w:sz w:val="24"/>
              </w:rPr>
              <w:t>大型</w:t>
            </w:r>
            <w:r>
              <w:rPr>
                <w:rFonts w:eastAsia="方正仿宋_GBK"/>
                <w:kern w:val="0"/>
                <w:sz w:val="24"/>
              </w:rPr>
              <w:t>企业可根据实际需要与省建筑行业协会建筑安全设备管理分会联系（陆志远18963608717），提前确定公益讲座所选课程和时间，组织辖区建筑企业相关人员参加。场地费用由各地承担，各地建设主管部门</w:t>
            </w:r>
            <w:r>
              <w:rPr>
                <w:rFonts w:hint="eastAsia" w:eastAsia="方正仿宋_GBK"/>
                <w:kern w:val="0"/>
                <w:sz w:val="24"/>
              </w:rPr>
              <w:t>的</w:t>
            </w:r>
            <w:r>
              <w:rPr>
                <w:rFonts w:eastAsia="方正仿宋_GBK"/>
                <w:kern w:val="0"/>
                <w:sz w:val="24"/>
              </w:rPr>
              <w:t>讲课费用由省建筑行业协会建筑安全设备管理分会承担。</w:t>
            </w:r>
          </w:p>
        </w:tc>
      </w:tr>
    </w:tbl>
    <w:p>
      <w:pPr>
        <w:spacing w:line="570" w:lineRule="exact"/>
        <w:rPr>
          <w:rFonts w:eastAsia="方正仿宋_GBK"/>
          <w:snapToGrid w:val="0"/>
          <w:kern w:val="0"/>
          <w:sz w:val="32"/>
          <w:szCs w:val="20"/>
          <w:highlight w:val="yellow"/>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474" w:left="1985" w:header="720" w:footer="1474" w:gutter="0"/>
          <w:cols w:space="720" w:num="1"/>
          <w:docGrid w:type="linesAndChars" w:linePitch="590" w:charSpace="-1024"/>
        </w:sectPr>
      </w:pPr>
    </w:p>
    <w:p>
      <w:pPr>
        <w:spacing w:line="570" w:lineRule="exact"/>
        <w:ind w:firstLine="632" w:firstLineChars="200"/>
        <w:rPr>
          <w:rFonts w:eastAsia="方正仿宋_GBK"/>
          <w:snapToGrid w:val="0"/>
          <w:kern w:val="0"/>
          <w:sz w:val="32"/>
          <w:szCs w:val="20"/>
        </w:rPr>
      </w:pPr>
      <w:r>
        <w:rPr>
          <w:rFonts w:eastAsia="方正黑体_GBK"/>
          <w:snapToGrid w:val="0"/>
          <w:kern w:val="0"/>
          <w:sz w:val="32"/>
          <w:szCs w:val="20"/>
        </w:rPr>
        <w:t>附件2</w:t>
      </w:r>
    </w:p>
    <w:p>
      <w:pPr>
        <w:autoSpaceDE w:val="0"/>
        <w:autoSpaceDN w:val="0"/>
        <w:adjustRightInd w:val="0"/>
        <w:spacing w:line="570" w:lineRule="exact"/>
        <w:jc w:val="center"/>
        <w:rPr>
          <w:rFonts w:eastAsia="方正小标宋_GBK"/>
          <w:kern w:val="0"/>
          <w:sz w:val="44"/>
          <w:szCs w:val="44"/>
        </w:rPr>
      </w:pPr>
      <w:r>
        <w:rPr>
          <w:rFonts w:eastAsia="方正小标宋_GBK"/>
          <w:kern w:val="0"/>
          <w:sz w:val="44"/>
          <w:szCs w:val="44"/>
        </w:rPr>
        <w:t>全省</w:t>
      </w:r>
      <w:r>
        <w:rPr>
          <w:rFonts w:hint="eastAsia" w:eastAsia="方正小标宋_GBK"/>
          <w:kern w:val="0"/>
          <w:sz w:val="44"/>
          <w:szCs w:val="44"/>
        </w:rPr>
        <w:t>“</w:t>
      </w:r>
      <w:r>
        <w:rPr>
          <w:rFonts w:eastAsia="方正小标宋_GBK"/>
          <w:kern w:val="0"/>
          <w:sz w:val="44"/>
          <w:szCs w:val="44"/>
        </w:rPr>
        <w:t>安全生产月</w:t>
      </w:r>
      <w:r>
        <w:rPr>
          <w:rFonts w:hint="eastAsia" w:eastAsia="方正小标宋_GBK"/>
          <w:kern w:val="0"/>
          <w:sz w:val="44"/>
          <w:szCs w:val="44"/>
        </w:rPr>
        <w:t>”</w:t>
      </w:r>
      <w:r>
        <w:rPr>
          <w:rFonts w:eastAsia="方正小标宋_GBK"/>
          <w:kern w:val="0"/>
          <w:sz w:val="44"/>
          <w:szCs w:val="44"/>
        </w:rPr>
        <w:t>活动期间</w:t>
      </w:r>
    </w:p>
    <w:p>
      <w:pPr>
        <w:autoSpaceDE w:val="0"/>
        <w:autoSpaceDN w:val="0"/>
        <w:adjustRightInd w:val="0"/>
        <w:spacing w:line="570" w:lineRule="exact"/>
        <w:jc w:val="center"/>
        <w:rPr>
          <w:rFonts w:eastAsia="方正小标宋_GBK"/>
          <w:kern w:val="0"/>
          <w:sz w:val="44"/>
          <w:szCs w:val="44"/>
        </w:rPr>
      </w:pPr>
      <w:r>
        <w:rPr>
          <w:rFonts w:hint="eastAsia" w:eastAsia="方正小标宋_GBK"/>
          <w:kern w:val="0"/>
          <w:sz w:val="44"/>
          <w:szCs w:val="44"/>
        </w:rPr>
        <w:t>“</w:t>
      </w:r>
      <w:r>
        <w:rPr>
          <w:rFonts w:eastAsia="方正小标宋_GBK"/>
          <w:kern w:val="0"/>
          <w:sz w:val="44"/>
          <w:szCs w:val="44"/>
        </w:rPr>
        <w:t>云观摩</w:t>
      </w:r>
      <w:r>
        <w:rPr>
          <w:rFonts w:hint="eastAsia" w:eastAsia="方正小标宋_GBK"/>
          <w:kern w:val="0"/>
          <w:sz w:val="44"/>
          <w:szCs w:val="44"/>
        </w:rPr>
        <w:t>”</w:t>
      </w:r>
      <w:r>
        <w:rPr>
          <w:rFonts w:eastAsia="方正小标宋_GBK"/>
          <w:kern w:val="0"/>
          <w:sz w:val="44"/>
          <w:szCs w:val="44"/>
        </w:rPr>
        <w:t>工地申请表</w:t>
      </w:r>
    </w:p>
    <w:tbl>
      <w:tblPr>
        <w:tblStyle w:val="11"/>
        <w:tblW w:w="9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450"/>
        <w:gridCol w:w="567"/>
        <w:gridCol w:w="1691"/>
        <w:gridCol w:w="42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eastAsia="方正仿宋_GBK"/>
                <w:sz w:val="24"/>
              </w:rPr>
            </w:pPr>
            <w:r>
              <w:rPr>
                <w:rFonts w:eastAsia="方正仿宋_GBK"/>
                <w:sz w:val="24"/>
              </w:rPr>
              <w:t>项目名称</w:t>
            </w:r>
          </w:p>
        </w:tc>
        <w:tc>
          <w:tcPr>
            <w:tcW w:w="24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p>
        </w:tc>
        <w:tc>
          <w:tcPr>
            <w:tcW w:w="225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r>
              <w:rPr>
                <w:rFonts w:eastAsia="方正仿宋_GBK"/>
                <w:sz w:val="24"/>
              </w:rPr>
              <w:t>施工单位</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eastAsia="方正仿宋_GBK"/>
                <w:sz w:val="24"/>
              </w:rPr>
            </w:pPr>
            <w:r>
              <w:rPr>
                <w:rFonts w:eastAsia="方正仿宋_GBK"/>
                <w:sz w:val="24"/>
              </w:rPr>
              <w:t>工程体量</w:t>
            </w:r>
          </w:p>
          <w:p>
            <w:pPr>
              <w:autoSpaceDE w:val="0"/>
              <w:autoSpaceDN w:val="0"/>
              <w:snapToGrid w:val="0"/>
              <w:spacing w:line="400" w:lineRule="exact"/>
              <w:jc w:val="center"/>
              <w:rPr>
                <w:rFonts w:eastAsia="方正仿宋_GBK"/>
                <w:sz w:val="24"/>
              </w:rPr>
            </w:pPr>
            <w:r>
              <w:rPr>
                <w:rFonts w:eastAsia="方正仿宋_GBK"/>
                <w:sz w:val="24"/>
              </w:rPr>
              <w:t>（面积、造价）</w:t>
            </w:r>
          </w:p>
        </w:tc>
        <w:tc>
          <w:tcPr>
            <w:tcW w:w="24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p>
        </w:tc>
        <w:tc>
          <w:tcPr>
            <w:tcW w:w="225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r>
              <w:rPr>
                <w:rFonts w:eastAsia="方正仿宋_GBK"/>
                <w:sz w:val="24"/>
              </w:rPr>
              <w:t>结构层次</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eastAsia="方正仿宋_GBK"/>
                <w:sz w:val="24"/>
              </w:rPr>
            </w:pPr>
            <w:r>
              <w:rPr>
                <w:rFonts w:eastAsia="方正仿宋_GBK"/>
                <w:sz w:val="24"/>
              </w:rPr>
              <w:t>目前形象进度</w:t>
            </w:r>
          </w:p>
        </w:tc>
        <w:tc>
          <w:tcPr>
            <w:tcW w:w="24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p>
        </w:tc>
        <w:tc>
          <w:tcPr>
            <w:tcW w:w="225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r>
              <w:rPr>
                <w:rFonts w:eastAsia="方正仿宋_GBK"/>
                <w:sz w:val="24"/>
              </w:rPr>
              <w:t>创优目标</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eastAsia="方正仿宋_GBK"/>
                <w:sz w:val="24"/>
              </w:rPr>
            </w:pPr>
            <w:r>
              <w:rPr>
                <w:rFonts w:eastAsia="方正仿宋_GBK"/>
                <w:sz w:val="24"/>
              </w:rPr>
              <w:t>企业分管</w:t>
            </w:r>
          </w:p>
          <w:p>
            <w:pPr>
              <w:autoSpaceDE w:val="0"/>
              <w:autoSpaceDN w:val="0"/>
              <w:snapToGrid w:val="0"/>
              <w:spacing w:line="400" w:lineRule="exact"/>
              <w:jc w:val="center"/>
              <w:rPr>
                <w:rFonts w:eastAsia="方正仿宋_GBK"/>
                <w:sz w:val="24"/>
              </w:rPr>
            </w:pPr>
            <w:r>
              <w:rPr>
                <w:rFonts w:eastAsia="方正仿宋_GBK"/>
                <w:sz w:val="24"/>
              </w:rPr>
              <w:t>质量安责任人</w:t>
            </w:r>
          </w:p>
        </w:tc>
        <w:tc>
          <w:tcPr>
            <w:tcW w:w="24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p>
        </w:tc>
        <w:tc>
          <w:tcPr>
            <w:tcW w:w="225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r>
              <w:rPr>
                <w:rFonts w:eastAsia="方正仿宋_GBK"/>
                <w:sz w:val="24"/>
              </w:rPr>
              <w:t>联系方式</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jc w:val="center"/>
              <w:rPr>
                <w:rFonts w:eastAsia="方正仿宋_GBK"/>
                <w:sz w:val="24"/>
              </w:rPr>
            </w:pPr>
            <w:r>
              <w:rPr>
                <w:rFonts w:eastAsia="方正仿宋_GBK"/>
                <w:sz w:val="24"/>
              </w:rPr>
              <w:t>项目联系人</w:t>
            </w:r>
          </w:p>
        </w:tc>
        <w:tc>
          <w:tcPr>
            <w:tcW w:w="24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p>
        </w:tc>
        <w:tc>
          <w:tcPr>
            <w:tcW w:w="225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仿宋_GBK"/>
                <w:sz w:val="24"/>
              </w:rPr>
            </w:pPr>
            <w:r>
              <w:rPr>
                <w:rFonts w:eastAsia="方正仿宋_GBK"/>
                <w:sz w:val="24"/>
              </w:rPr>
              <w:t>联系方式</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3" w:hRule="atLeast"/>
          <w:jc w:val="center"/>
        </w:trPr>
        <w:tc>
          <w:tcPr>
            <w:tcW w:w="191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rPr>
                <w:rFonts w:eastAsia="方正仿宋_GBK"/>
                <w:sz w:val="24"/>
              </w:rPr>
            </w:pPr>
            <w:r>
              <w:rPr>
                <w:rFonts w:eastAsia="方正仿宋_GBK"/>
                <w:sz w:val="24"/>
              </w:rPr>
              <w:t>观摩项目主要观摩内容及亮点表述（１０００字以内），附相关图片不少于10张</w:t>
            </w:r>
          </w:p>
        </w:tc>
        <w:tc>
          <w:tcPr>
            <w:tcW w:w="7693" w:type="dxa"/>
            <w:gridSpan w:val="5"/>
            <w:tcBorders>
              <w:top w:val="single" w:color="auto" w:sz="4" w:space="0"/>
              <w:left w:val="single" w:color="auto" w:sz="4" w:space="0"/>
              <w:bottom w:val="single" w:color="auto" w:sz="4" w:space="0"/>
              <w:right w:val="single" w:color="auto" w:sz="4" w:space="0"/>
            </w:tcBorders>
          </w:tcPr>
          <w:p>
            <w:pPr>
              <w:autoSpaceDE w:val="0"/>
              <w:autoSpaceDN w:val="0"/>
              <w:snapToGrid w:val="0"/>
              <w:spacing w:line="400" w:lineRule="exact"/>
              <w:ind w:firstLine="624"/>
              <w:jc w:val="center"/>
              <w:rPr>
                <w:rFonts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jc w:val="center"/>
        </w:trPr>
        <w:tc>
          <w:tcPr>
            <w:tcW w:w="1911"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00" w:lineRule="exact"/>
              <w:rPr>
                <w:rFonts w:eastAsia="方正仿宋_GBK"/>
                <w:sz w:val="24"/>
              </w:rPr>
            </w:pPr>
            <w:r>
              <w:rPr>
                <w:rFonts w:eastAsia="方正仿宋_GBK"/>
                <w:sz w:val="24"/>
              </w:rPr>
              <w:t>工程所在地建设主管部门意见</w:t>
            </w:r>
          </w:p>
        </w:tc>
        <w:tc>
          <w:tcPr>
            <w:tcW w:w="3017" w:type="dxa"/>
            <w:gridSpan w:val="2"/>
            <w:tcBorders>
              <w:top w:val="single" w:color="auto" w:sz="4" w:space="0"/>
              <w:left w:val="single" w:color="auto" w:sz="4" w:space="0"/>
              <w:bottom w:val="single" w:color="auto" w:sz="4" w:space="0"/>
              <w:right w:val="single" w:color="auto" w:sz="4" w:space="0"/>
            </w:tcBorders>
          </w:tcPr>
          <w:p>
            <w:pPr>
              <w:autoSpaceDE w:val="0"/>
              <w:autoSpaceDN w:val="0"/>
              <w:snapToGrid w:val="0"/>
              <w:spacing w:line="400" w:lineRule="exact"/>
              <w:ind w:right="280" w:firstLine="624"/>
              <w:jc w:val="right"/>
              <w:rPr>
                <w:rFonts w:eastAsia="方正仿宋_GBK"/>
                <w:sz w:val="24"/>
              </w:rPr>
            </w:pPr>
          </w:p>
          <w:p>
            <w:pPr>
              <w:autoSpaceDE w:val="0"/>
              <w:autoSpaceDN w:val="0"/>
              <w:snapToGrid w:val="0"/>
              <w:spacing w:line="400" w:lineRule="exact"/>
              <w:ind w:right="280" w:firstLine="624"/>
              <w:jc w:val="right"/>
              <w:rPr>
                <w:rFonts w:eastAsia="方正仿宋_GBK"/>
                <w:sz w:val="24"/>
              </w:rPr>
            </w:pPr>
          </w:p>
          <w:p>
            <w:pPr>
              <w:autoSpaceDE w:val="0"/>
              <w:autoSpaceDN w:val="0"/>
              <w:snapToGrid w:val="0"/>
              <w:spacing w:line="400" w:lineRule="exact"/>
              <w:ind w:firstLine="624"/>
              <w:jc w:val="right"/>
              <w:rPr>
                <w:rFonts w:eastAsia="方正仿宋_GBK"/>
                <w:sz w:val="24"/>
              </w:rPr>
            </w:pPr>
            <w:r>
              <w:rPr>
                <w:rFonts w:eastAsia="方正仿宋_GBK"/>
                <w:sz w:val="24"/>
              </w:rPr>
              <w:t xml:space="preserve">（盖章） </w:t>
            </w:r>
          </w:p>
          <w:p>
            <w:pPr>
              <w:autoSpaceDE w:val="0"/>
              <w:autoSpaceDN w:val="0"/>
              <w:snapToGrid w:val="0"/>
              <w:spacing w:line="400" w:lineRule="exact"/>
              <w:ind w:right="280" w:firstLine="624"/>
              <w:jc w:val="right"/>
              <w:rPr>
                <w:rFonts w:eastAsia="方正仿宋_GBK"/>
                <w:sz w:val="24"/>
              </w:rPr>
            </w:pPr>
            <w:r>
              <w:rPr>
                <w:rFonts w:eastAsia="方正仿宋_GBK"/>
                <w:sz w:val="24"/>
              </w:rPr>
              <w:t>年   月   日</w:t>
            </w:r>
          </w:p>
        </w:tc>
        <w:tc>
          <w:tcPr>
            <w:tcW w:w="2111" w:type="dxa"/>
            <w:gridSpan w:val="2"/>
            <w:tcBorders>
              <w:top w:val="single" w:color="auto" w:sz="4" w:space="0"/>
              <w:left w:val="single" w:color="auto" w:sz="4" w:space="0"/>
              <w:bottom w:val="single" w:color="auto" w:sz="4" w:space="0"/>
              <w:right w:val="single" w:color="auto" w:sz="4" w:space="0"/>
            </w:tcBorders>
          </w:tcPr>
          <w:p>
            <w:pPr>
              <w:autoSpaceDE w:val="0"/>
              <w:autoSpaceDN w:val="0"/>
              <w:snapToGrid w:val="0"/>
              <w:spacing w:line="400" w:lineRule="exact"/>
              <w:ind w:right="280"/>
              <w:rPr>
                <w:rFonts w:eastAsia="方正仿宋_GBK"/>
                <w:sz w:val="24"/>
              </w:rPr>
            </w:pPr>
            <w:r>
              <w:rPr>
                <w:rFonts w:eastAsia="方正仿宋_GBK"/>
                <w:sz w:val="24"/>
              </w:rPr>
              <w:t>设区市建设主管部门意见</w:t>
            </w: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00" w:lineRule="exact"/>
              <w:ind w:right="280" w:firstLine="624"/>
              <w:jc w:val="right"/>
              <w:rPr>
                <w:rFonts w:eastAsia="方正仿宋_GBK"/>
                <w:sz w:val="24"/>
              </w:rPr>
            </w:pPr>
          </w:p>
          <w:p>
            <w:pPr>
              <w:autoSpaceDE w:val="0"/>
              <w:autoSpaceDN w:val="0"/>
              <w:snapToGrid w:val="0"/>
              <w:spacing w:line="400" w:lineRule="exact"/>
              <w:ind w:right="280" w:firstLine="624"/>
              <w:jc w:val="right"/>
              <w:rPr>
                <w:rFonts w:eastAsia="方正仿宋_GBK"/>
                <w:sz w:val="24"/>
              </w:rPr>
            </w:pPr>
          </w:p>
          <w:p>
            <w:pPr>
              <w:autoSpaceDE w:val="0"/>
              <w:autoSpaceDN w:val="0"/>
              <w:snapToGrid w:val="0"/>
              <w:spacing w:line="400" w:lineRule="exact"/>
              <w:ind w:firstLine="624"/>
              <w:jc w:val="right"/>
              <w:rPr>
                <w:rFonts w:eastAsia="方正仿宋_GBK"/>
                <w:sz w:val="24"/>
              </w:rPr>
            </w:pPr>
            <w:r>
              <w:rPr>
                <w:rFonts w:eastAsia="方正仿宋_GBK"/>
                <w:sz w:val="24"/>
              </w:rPr>
              <w:t xml:space="preserve">（盖章）  </w:t>
            </w:r>
          </w:p>
          <w:p>
            <w:pPr>
              <w:autoSpaceDE w:val="0"/>
              <w:autoSpaceDN w:val="0"/>
              <w:snapToGrid w:val="0"/>
              <w:spacing w:line="400" w:lineRule="exact"/>
              <w:ind w:firstLine="624"/>
              <w:jc w:val="right"/>
              <w:rPr>
                <w:rFonts w:eastAsia="方正仿宋_GBK"/>
                <w:sz w:val="24"/>
              </w:rPr>
            </w:pPr>
            <w:r>
              <w:rPr>
                <w:rFonts w:eastAsia="方正仿宋_GBK"/>
                <w:sz w:val="24"/>
              </w:rPr>
              <w:t>年   月   日</w:t>
            </w:r>
          </w:p>
        </w:tc>
      </w:tr>
    </w:tbl>
    <w:p>
      <w:pPr>
        <w:spacing w:line="400" w:lineRule="exact"/>
        <w:ind w:right="-370" w:rightChars="-180" w:firstLine="412" w:firstLineChars="200"/>
        <w:rPr>
          <w:rFonts w:eastAsia="方正仿宋_GBK"/>
          <w:snapToGrid w:val="0"/>
          <w:color w:val="000000"/>
          <w:kern w:val="0"/>
          <w:sz w:val="32"/>
          <w:szCs w:val="20"/>
          <w:highlight w:val="yellow"/>
        </w:rPr>
      </w:pPr>
      <w:r>
        <w:rPr>
          <w:rFonts w:eastAsia="方正仿宋_GBK"/>
        </w:rPr>
        <w:t>注：请将“云观摩”工地在安全生产标准化、信息化、智</w:t>
      </w:r>
      <w:r>
        <w:rPr>
          <w:rFonts w:eastAsia="方正仿宋_GBK"/>
          <w:color w:val="000000"/>
        </w:rPr>
        <w:t>能化和绿色化等建设</w:t>
      </w:r>
      <w:r>
        <w:rPr>
          <w:rFonts w:eastAsia="方正仿宋_GBK"/>
        </w:rPr>
        <w:t>方面相关内容制成PDF格式，连同此表扫</w:t>
      </w:r>
      <w:r>
        <w:rPr>
          <w:rFonts w:eastAsia="方正仿宋_GBK"/>
          <w:color w:val="000000"/>
        </w:rPr>
        <w:t>描件，</w:t>
      </w:r>
      <w:r>
        <w:fldChar w:fldCharType="begin"/>
      </w:r>
      <w:r>
        <w:instrText xml:space="preserve"> HYPERLINK "mailto:发送至邮箱190637463@qq.com" </w:instrText>
      </w:r>
      <w:r>
        <w:fldChar w:fldCharType="separate"/>
      </w:r>
      <w:r>
        <w:rPr>
          <w:rStyle w:val="10"/>
          <w:rFonts w:eastAsia="方正仿宋_GBK"/>
          <w:color w:val="000000"/>
          <w:u w:val="none"/>
        </w:rPr>
        <w:t>发送至邮箱852939316@qq.com</w:t>
      </w:r>
      <w:r>
        <w:rPr>
          <w:rStyle w:val="10"/>
          <w:rFonts w:eastAsia="方正仿宋_GBK"/>
          <w:color w:val="000000"/>
          <w:u w:val="none"/>
        </w:rPr>
        <w:fldChar w:fldCharType="end"/>
      </w:r>
      <w:r>
        <w:rPr>
          <w:rFonts w:eastAsia="方正仿宋_GBK"/>
          <w:color w:val="000000"/>
        </w:rPr>
        <w:t>。</w:t>
      </w:r>
    </w:p>
    <w:p>
      <w:pPr>
        <w:autoSpaceDE w:val="0"/>
        <w:autoSpaceDN w:val="0"/>
        <w:adjustRightInd w:val="0"/>
        <w:spacing w:afterLines="40" w:line="520" w:lineRule="exact"/>
        <w:jc w:val="center"/>
        <w:rPr>
          <w:rFonts w:eastAsia="方正仿宋_GBK"/>
          <w:snapToGrid w:val="0"/>
          <w:kern w:val="0"/>
          <w:sz w:val="32"/>
          <w:szCs w:val="20"/>
          <w:highlight w:val="yellow"/>
        </w:rPr>
      </w:pPr>
      <w:r>
        <w:rPr>
          <w:rFonts w:eastAsia="方正仿宋_GBK"/>
          <w:snapToGrid w:val="0"/>
          <w:kern w:val="0"/>
          <w:sz w:val="32"/>
          <w:szCs w:val="20"/>
          <w:highlight w:val="yellow"/>
        </w:rPr>
        <w:br w:type="page"/>
      </w:r>
      <w:r>
        <w:rPr>
          <w:rFonts w:hint="eastAsia" w:ascii="方正小标宋_GBK" w:hAnsi="方正小标宋_GBK" w:eastAsia="方正小标宋_GBK" w:cs="方正小标宋_GBK"/>
          <w:kern w:val="0"/>
          <w:sz w:val="44"/>
          <w:szCs w:val="44"/>
        </w:rPr>
        <w:t>“云观摩”工</w:t>
      </w:r>
      <w:r>
        <w:rPr>
          <w:rFonts w:eastAsia="方正小标宋_GBK"/>
          <w:kern w:val="0"/>
          <w:sz w:val="44"/>
          <w:szCs w:val="44"/>
        </w:rPr>
        <w:t>地申报条件</w:t>
      </w:r>
    </w:p>
    <w:p>
      <w:pPr>
        <w:spacing w:line="540" w:lineRule="exact"/>
        <w:ind w:firstLine="632" w:firstLineChars="200"/>
        <w:rPr>
          <w:rFonts w:eastAsia="方正黑体_GBK"/>
          <w:color w:val="000000"/>
          <w:kern w:val="0"/>
          <w:sz w:val="32"/>
          <w:szCs w:val="32"/>
        </w:rPr>
      </w:pPr>
      <w:r>
        <w:rPr>
          <w:rFonts w:eastAsia="方正黑体_GBK"/>
          <w:color w:val="000000"/>
          <w:kern w:val="0"/>
          <w:sz w:val="32"/>
          <w:szCs w:val="32"/>
        </w:rPr>
        <w:t>一、内容设置</w:t>
      </w:r>
    </w:p>
    <w:p>
      <w:pPr>
        <w:spacing w:line="540" w:lineRule="exact"/>
        <w:ind w:firstLine="632" w:firstLineChars="200"/>
        <w:rPr>
          <w:rFonts w:eastAsia="方正楷体_GBK"/>
          <w:color w:val="000000"/>
          <w:kern w:val="0"/>
          <w:sz w:val="32"/>
          <w:szCs w:val="32"/>
        </w:rPr>
      </w:pPr>
      <w:r>
        <w:rPr>
          <w:rFonts w:eastAsia="方正楷体_GBK"/>
          <w:color w:val="000000"/>
          <w:kern w:val="0"/>
          <w:sz w:val="32"/>
          <w:szCs w:val="32"/>
        </w:rPr>
        <w:t>（一）基本内容</w:t>
      </w:r>
    </w:p>
    <w:p>
      <w:pPr>
        <w:spacing w:line="540" w:lineRule="exact"/>
        <w:ind w:firstLine="632" w:firstLineChars="200"/>
        <w:rPr>
          <w:rFonts w:eastAsia="方正仿宋_GBK"/>
          <w:color w:val="000000"/>
          <w:sz w:val="32"/>
          <w:szCs w:val="32"/>
        </w:rPr>
      </w:pPr>
      <w:r>
        <w:rPr>
          <w:rFonts w:eastAsia="方正仿宋_GBK"/>
          <w:color w:val="000000"/>
          <w:sz w:val="32"/>
          <w:szCs w:val="32"/>
        </w:rPr>
        <w:t xml:space="preserve">1．安全生产、文明施工的标准化建设与规范化管理； </w:t>
      </w:r>
    </w:p>
    <w:p>
      <w:pPr>
        <w:spacing w:line="540" w:lineRule="exact"/>
        <w:ind w:firstLine="632" w:firstLineChars="200"/>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w:t>
      </w:r>
      <w:r>
        <w:rPr>
          <w:rFonts w:eastAsia="方正仿宋_GBK"/>
          <w:color w:val="000000"/>
          <w:sz w:val="32"/>
          <w:szCs w:val="32"/>
        </w:rPr>
        <w:t>智慧工地</w:t>
      </w:r>
      <w:r>
        <w:rPr>
          <w:rFonts w:hint="eastAsia" w:eastAsia="方正仿宋_GBK"/>
          <w:color w:val="000000"/>
          <w:sz w:val="32"/>
          <w:szCs w:val="32"/>
        </w:rPr>
        <w:t>”</w:t>
      </w:r>
      <w:r>
        <w:rPr>
          <w:rFonts w:eastAsia="方正仿宋_GBK"/>
          <w:color w:val="000000"/>
          <w:sz w:val="32"/>
          <w:szCs w:val="32"/>
        </w:rPr>
        <w:t>建设；</w:t>
      </w:r>
    </w:p>
    <w:p>
      <w:pPr>
        <w:spacing w:line="540" w:lineRule="exact"/>
        <w:ind w:firstLine="632" w:firstLineChars="200"/>
        <w:rPr>
          <w:rFonts w:eastAsia="方正仿宋_GBK"/>
          <w:color w:val="000000"/>
          <w:sz w:val="32"/>
          <w:szCs w:val="32"/>
        </w:rPr>
      </w:pPr>
      <w:r>
        <w:rPr>
          <w:rFonts w:eastAsia="方正仿宋_GBK"/>
          <w:color w:val="000000"/>
          <w:sz w:val="32"/>
          <w:szCs w:val="32"/>
        </w:rPr>
        <w:t>3．超过一定规模的危险性较大的分部分项工程信息化管理。</w:t>
      </w:r>
    </w:p>
    <w:p>
      <w:pPr>
        <w:spacing w:line="540" w:lineRule="exact"/>
        <w:ind w:firstLine="632" w:firstLineChars="200"/>
        <w:rPr>
          <w:rFonts w:eastAsia="方正楷体_GBK"/>
          <w:color w:val="000000"/>
          <w:kern w:val="0"/>
          <w:sz w:val="32"/>
          <w:szCs w:val="32"/>
        </w:rPr>
      </w:pPr>
      <w:r>
        <w:rPr>
          <w:rFonts w:eastAsia="方正楷体_GBK"/>
          <w:color w:val="000000"/>
          <w:kern w:val="0"/>
          <w:sz w:val="32"/>
          <w:szCs w:val="32"/>
        </w:rPr>
        <w:t>（二）优选内容</w:t>
      </w:r>
    </w:p>
    <w:p>
      <w:pPr>
        <w:spacing w:line="540" w:lineRule="exact"/>
        <w:ind w:firstLine="632" w:firstLineChars="200"/>
        <w:rPr>
          <w:rFonts w:eastAsia="方正仿宋_GBK"/>
          <w:color w:val="000000"/>
          <w:sz w:val="32"/>
          <w:szCs w:val="32"/>
        </w:rPr>
      </w:pPr>
      <w:r>
        <w:rPr>
          <w:rFonts w:eastAsia="方正仿宋_GBK"/>
          <w:color w:val="000000"/>
          <w:sz w:val="32"/>
          <w:szCs w:val="32"/>
        </w:rPr>
        <w:t>1．建筑垃圾减量化和再生利用资源化、产业化；</w:t>
      </w:r>
    </w:p>
    <w:p>
      <w:pPr>
        <w:spacing w:line="540" w:lineRule="exact"/>
        <w:ind w:firstLine="632" w:firstLineChars="200"/>
        <w:rPr>
          <w:rFonts w:eastAsia="方正仿宋_GBK"/>
          <w:color w:val="000000"/>
          <w:sz w:val="32"/>
          <w:szCs w:val="32"/>
        </w:rPr>
      </w:pPr>
      <w:r>
        <w:rPr>
          <w:rFonts w:eastAsia="方正仿宋_GBK"/>
          <w:color w:val="000000"/>
          <w:sz w:val="32"/>
          <w:szCs w:val="32"/>
        </w:rPr>
        <w:t>2．绿色施工技术应用；</w:t>
      </w:r>
    </w:p>
    <w:p>
      <w:pPr>
        <w:spacing w:line="540" w:lineRule="exact"/>
        <w:ind w:firstLine="632" w:firstLineChars="200"/>
        <w:rPr>
          <w:rFonts w:eastAsia="方正仿宋_GBK"/>
          <w:color w:val="000000"/>
          <w:sz w:val="32"/>
          <w:szCs w:val="32"/>
        </w:rPr>
      </w:pPr>
      <w:r>
        <w:rPr>
          <w:rFonts w:eastAsia="方正仿宋_GBK"/>
          <w:color w:val="000000"/>
          <w:sz w:val="32"/>
          <w:szCs w:val="32"/>
        </w:rPr>
        <w:t>3．新工艺新技术（新工法、新专利）在工程施工质量安全管理中的运用，如：铝模及穿插式施工、逆作法、新型脚手架等；</w:t>
      </w:r>
    </w:p>
    <w:p>
      <w:pPr>
        <w:spacing w:line="540" w:lineRule="exact"/>
        <w:ind w:firstLine="632" w:firstLineChars="200"/>
        <w:rPr>
          <w:rFonts w:eastAsia="方正仿宋_GBK"/>
          <w:color w:val="000000"/>
          <w:sz w:val="32"/>
          <w:szCs w:val="32"/>
        </w:rPr>
      </w:pPr>
      <w:r>
        <w:rPr>
          <w:rFonts w:eastAsia="方正仿宋_GBK"/>
          <w:color w:val="000000"/>
          <w:sz w:val="32"/>
          <w:szCs w:val="32"/>
        </w:rPr>
        <w:t>4．装配式建筑施工质量安全管理；</w:t>
      </w:r>
    </w:p>
    <w:p>
      <w:pPr>
        <w:spacing w:line="540" w:lineRule="exact"/>
        <w:ind w:firstLine="632" w:firstLineChars="200"/>
        <w:rPr>
          <w:rFonts w:eastAsia="方正仿宋_GBK"/>
          <w:color w:val="000000"/>
          <w:sz w:val="32"/>
          <w:szCs w:val="32"/>
        </w:rPr>
      </w:pPr>
      <w:r>
        <w:rPr>
          <w:rFonts w:eastAsia="方正仿宋_GBK"/>
          <w:color w:val="000000"/>
          <w:sz w:val="32"/>
          <w:szCs w:val="32"/>
        </w:rPr>
        <w:t>5．新型安全教育、安全管理、安全检查形式的应用；</w:t>
      </w:r>
    </w:p>
    <w:p>
      <w:pPr>
        <w:spacing w:line="540" w:lineRule="exact"/>
        <w:ind w:firstLine="632" w:firstLineChars="200"/>
        <w:rPr>
          <w:rFonts w:eastAsia="方正仿宋_GBK"/>
          <w:color w:val="000000"/>
          <w:sz w:val="32"/>
          <w:szCs w:val="32"/>
        </w:rPr>
      </w:pPr>
      <w:r>
        <w:rPr>
          <w:rFonts w:eastAsia="方正仿宋_GBK"/>
          <w:color w:val="000000"/>
          <w:sz w:val="32"/>
          <w:szCs w:val="32"/>
        </w:rPr>
        <w:t>6．基于BIM的现场施工安全管理信息技术的使用与智能化辅助安全监管的应用；</w:t>
      </w:r>
    </w:p>
    <w:p>
      <w:pPr>
        <w:spacing w:line="540" w:lineRule="exact"/>
        <w:ind w:firstLine="632" w:firstLineChars="200"/>
        <w:rPr>
          <w:rFonts w:eastAsia="方正仿宋_GBK"/>
          <w:snapToGrid w:val="0"/>
          <w:color w:val="000000"/>
          <w:kern w:val="32"/>
          <w:sz w:val="32"/>
          <w:szCs w:val="20"/>
        </w:rPr>
      </w:pPr>
      <w:r>
        <w:rPr>
          <w:rFonts w:eastAsia="方正仿宋_GBK"/>
          <w:color w:val="000000"/>
          <w:sz w:val="32"/>
          <w:szCs w:val="32"/>
        </w:rPr>
        <w:t>7．其他自行研究的基于现场安全管理的创新内容。</w:t>
      </w:r>
    </w:p>
    <w:p>
      <w:pPr>
        <w:spacing w:line="540" w:lineRule="exact"/>
        <w:ind w:firstLine="632" w:firstLineChars="200"/>
        <w:rPr>
          <w:rFonts w:eastAsia="方正仿宋_GBK"/>
          <w:snapToGrid w:val="0"/>
          <w:color w:val="000000"/>
          <w:kern w:val="32"/>
          <w:sz w:val="32"/>
          <w:szCs w:val="20"/>
        </w:rPr>
      </w:pPr>
      <w:r>
        <w:rPr>
          <w:rFonts w:eastAsia="方正仿宋_GBK"/>
          <w:snapToGrid w:val="0"/>
          <w:color w:val="000000"/>
          <w:kern w:val="32"/>
          <w:sz w:val="32"/>
          <w:szCs w:val="20"/>
        </w:rPr>
        <w:t>选树</w:t>
      </w:r>
      <w:r>
        <w:rPr>
          <w:rFonts w:hint="eastAsia" w:eastAsia="方正仿宋_GBK"/>
          <w:snapToGrid w:val="0"/>
          <w:color w:val="000000"/>
          <w:kern w:val="32"/>
          <w:sz w:val="32"/>
          <w:szCs w:val="20"/>
        </w:rPr>
        <w:t>“</w:t>
      </w:r>
      <w:r>
        <w:rPr>
          <w:rFonts w:eastAsia="方正仿宋_GBK"/>
          <w:snapToGrid w:val="0"/>
          <w:color w:val="000000"/>
          <w:kern w:val="32"/>
          <w:sz w:val="32"/>
          <w:szCs w:val="20"/>
        </w:rPr>
        <w:t>云观摩</w:t>
      </w:r>
      <w:r>
        <w:rPr>
          <w:rFonts w:hint="eastAsia" w:eastAsia="方正仿宋_GBK"/>
          <w:snapToGrid w:val="0"/>
          <w:color w:val="000000"/>
          <w:kern w:val="32"/>
          <w:sz w:val="32"/>
          <w:szCs w:val="20"/>
        </w:rPr>
        <w:t>”</w:t>
      </w:r>
      <w:r>
        <w:rPr>
          <w:rFonts w:eastAsia="方正仿宋_GBK"/>
          <w:snapToGrid w:val="0"/>
          <w:color w:val="000000"/>
          <w:kern w:val="32"/>
          <w:sz w:val="32"/>
          <w:szCs w:val="20"/>
        </w:rPr>
        <w:t>工地项目展示内容，应考虑包含上述</w:t>
      </w:r>
      <w:r>
        <w:rPr>
          <w:rFonts w:hint="eastAsia" w:eastAsia="方正仿宋_GBK"/>
          <w:snapToGrid w:val="0"/>
          <w:color w:val="000000"/>
          <w:kern w:val="32"/>
          <w:sz w:val="32"/>
          <w:szCs w:val="20"/>
        </w:rPr>
        <w:t>“</w:t>
      </w:r>
      <w:r>
        <w:rPr>
          <w:rFonts w:eastAsia="方正仿宋_GBK"/>
          <w:snapToGrid w:val="0"/>
          <w:color w:val="000000"/>
          <w:kern w:val="32"/>
          <w:sz w:val="32"/>
          <w:szCs w:val="20"/>
        </w:rPr>
        <w:t>基本内容</w:t>
      </w:r>
      <w:r>
        <w:rPr>
          <w:rFonts w:hint="eastAsia" w:eastAsia="方正仿宋_GBK"/>
          <w:snapToGrid w:val="0"/>
          <w:color w:val="000000"/>
          <w:kern w:val="32"/>
          <w:sz w:val="32"/>
          <w:szCs w:val="20"/>
        </w:rPr>
        <w:t>”</w:t>
      </w:r>
      <w:r>
        <w:rPr>
          <w:rFonts w:eastAsia="方正仿宋_GBK"/>
          <w:snapToGrid w:val="0"/>
          <w:color w:val="000000"/>
          <w:kern w:val="32"/>
          <w:sz w:val="32"/>
          <w:szCs w:val="20"/>
        </w:rPr>
        <w:t>的2项和</w:t>
      </w:r>
      <w:r>
        <w:rPr>
          <w:rFonts w:hint="eastAsia" w:eastAsia="方正仿宋_GBK"/>
          <w:snapToGrid w:val="0"/>
          <w:color w:val="000000"/>
          <w:kern w:val="32"/>
          <w:sz w:val="32"/>
          <w:szCs w:val="20"/>
        </w:rPr>
        <w:t>“</w:t>
      </w:r>
      <w:r>
        <w:rPr>
          <w:rFonts w:eastAsia="方正仿宋_GBK"/>
          <w:snapToGrid w:val="0"/>
          <w:color w:val="000000"/>
          <w:kern w:val="32"/>
          <w:sz w:val="32"/>
          <w:szCs w:val="20"/>
        </w:rPr>
        <w:t>优选内容</w:t>
      </w:r>
      <w:r>
        <w:rPr>
          <w:rFonts w:hint="eastAsia" w:eastAsia="方正仿宋_GBK"/>
          <w:snapToGrid w:val="0"/>
          <w:color w:val="000000"/>
          <w:kern w:val="32"/>
          <w:sz w:val="32"/>
          <w:szCs w:val="20"/>
        </w:rPr>
        <w:t>”</w:t>
      </w:r>
      <w:r>
        <w:rPr>
          <w:rFonts w:eastAsia="方正仿宋_GBK"/>
          <w:snapToGrid w:val="0"/>
          <w:color w:val="000000"/>
          <w:kern w:val="32"/>
          <w:sz w:val="32"/>
          <w:szCs w:val="20"/>
        </w:rPr>
        <w:t>的至少1-2项内容。</w:t>
      </w:r>
    </w:p>
    <w:p>
      <w:pPr>
        <w:autoSpaceDE w:val="0"/>
        <w:autoSpaceDN w:val="0"/>
        <w:snapToGrid w:val="0"/>
        <w:spacing w:line="540" w:lineRule="exact"/>
        <w:ind w:firstLine="624"/>
        <w:rPr>
          <w:rFonts w:eastAsia="方正黑体_GBK"/>
          <w:color w:val="000000"/>
          <w:kern w:val="0"/>
          <w:sz w:val="32"/>
          <w:szCs w:val="32"/>
        </w:rPr>
      </w:pPr>
      <w:r>
        <w:rPr>
          <w:rFonts w:eastAsia="方正黑体_GBK"/>
          <w:color w:val="000000"/>
          <w:kern w:val="0"/>
          <w:sz w:val="32"/>
          <w:szCs w:val="32"/>
        </w:rPr>
        <w:t>二、展示形式</w:t>
      </w:r>
    </w:p>
    <w:p>
      <w:pPr>
        <w:spacing w:line="540" w:lineRule="exact"/>
        <w:ind w:firstLine="632"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云观摩</w:t>
      </w:r>
      <w:r>
        <w:rPr>
          <w:rFonts w:hint="eastAsia" w:eastAsia="方正仿宋_GBK"/>
          <w:color w:val="000000"/>
          <w:sz w:val="32"/>
          <w:szCs w:val="32"/>
        </w:rPr>
        <w:t>”</w:t>
      </w:r>
      <w:r>
        <w:rPr>
          <w:rFonts w:eastAsia="方正仿宋_GBK"/>
          <w:color w:val="000000"/>
          <w:sz w:val="32"/>
          <w:szCs w:val="32"/>
        </w:rPr>
        <w:t>线上交流项目主要采取360全景为主、视频为辅的形式展示。线上观摩场景展示要主题鲜明、层次分明，至少突出1-2个重点展示交流内容。同时可穿插文字、图片、语音、视频等多种形式的讲解诠释内容，便于进一步提升线上展示效果。</w:t>
      </w:r>
    </w:p>
    <w:p>
      <w:pPr>
        <w:widowControl/>
        <w:jc w:val="left"/>
        <w:rPr>
          <w:rFonts w:eastAsia="方正仿宋_GBK"/>
          <w:snapToGrid w:val="0"/>
          <w:kern w:val="0"/>
          <w:sz w:val="32"/>
          <w:szCs w:val="20"/>
          <w:highlight w:val="yellow"/>
        </w:rPr>
        <w:sectPr>
          <w:pgSz w:w="11906" w:h="16838"/>
          <w:pgMar w:top="1814" w:right="1531" w:bottom="1984" w:left="1531" w:header="720" w:footer="1474" w:gutter="0"/>
          <w:paperSrc w:first="15" w:other="15"/>
          <w:cols w:space="720" w:num="1"/>
          <w:docGrid w:type="linesAndChars" w:linePitch="593" w:charSpace="-1024"/>
        </w:sectPr>
      </w:pPr>
    </w:p>
    <w:p>
      <w:pPr>
        <w:spacing w:line="540" w:lineRule="exact"/>
        <w:rPr>
          <w:rFonts w:eastAsia="方正黑体_GBK"/>
          <w:sz w:val="32"/>
          <w:szCs w:val="32"/>
        </w:rPr>
      </w:pPr>
      <w:r>
        <w:rPr>
          <w:rFonts w:eastAsia="方正黑体_GBK"/>
          <w:sz w:val="32"/>
          <w:szCs w:val="32"/>
        </w:rPr>
        <w:t>附件3</w:t>
      </w:r>
    </w:p>
    <w:tbl>
      <w:tblPr>
        <w:tblStyle w:val="11"/>
        <w:tblW w:w="14088" w:type="dxa"/>
        <w:jc w:val="center"/>
        <w:tblInd w:w="0" w:type="dxa"/>
        <w:tblLayout w:type="fixed"/>
        <w:tblCellMar>
          <w:top w:w="0" w:type="dxa"/>
          <w:left w:w="108" w:type="dxa"/>
          <w:bottom w:w="0" w:type="dxa"/>
          <w:right w:w="108" w:type="dxa"/>
        </w:tblCellMar>
      </w:tblPr>
      <w:tblGrid>
        <w:gridCol w:w="2535"/>
        <w:gridCol w:w="2341"/>
        <w:gridCol w:w="2341"/>
        <w:gridCol w:w="2341"/>
        <w:gridCol w:w="2161"/>
        <w:gridCol w:w="2369"/>
      </w:tblGrid>
      <w:tr>
        <w:tblPrEx>
          <w:tblLayout w:type="fixed"/>
          <w:tblCellMar>
            <w:top w:w="0" w:type="dxa"/>
            <w:left w:w="108" w:type="dxa"/>
            <w:bottom w:w="0" w:type="dxa"/>
            <w:right w:w="108" w:type="dxa"/>
          </w:tblCellMar>
        </w:tblPrEx>
        <w:trPr>
          <w:trHeight w:val="624" w:hRule="atLeast"/>
          <w:jc w:val="center"/>
        </w:trPr>
        <w:tc>
          <w:tcPr>
            <w:tcW w:w="14088" w:type="dxa"/>
            <w:gridSpan w:val="6"/>
            <w:vMerge w:val="restart"/>
            <w:vAlign w:val="center"/>
          </w:tcPr>
          <w:p>
            <w:pPr>
              <w:spacing w:line="540" w:lineRule="exact"/>
              <w:jc w:val="center"/>
              <w:rPr>
                <w:rFonts w:eastAsia="方正小标宋_GBK"/>
                <w:bCs/>
                <w:sz w:val="44"/>
                <w:szCs w:val="44"/>
              </w:rPr>
            </w:pPr>
            <w:r>
              <w:rPr>
                <w:rFonts w:hint="eastAsia" w:eastAsia="方正小标宋_GBK"/>
                <w:kern w:val="0"/>
                <w:sz w:val="44"/>
                <w:szCs w:val="44"/>
              </w:rPr>
              <w:t>“</w:t>
            </w:r>
            <w:r>
              <w:rPr>
                <w:rFonts w:eastAsia="方正小标宋_GBK"/>
                <w:bCs/>
                <w:sz w:val="44"/>
                <w:szCs w:val="44"/>
              </w:rPr>
              <w:t>安全生产月</w:t>
            </w:r>
            <w:r>
              <w:rPr>
                <w:rFonts w:hint="eastAsia" w:eastAsia="方正小标宋_GBK"/>
                <w:snapToGrid w:val="0"/>
                <w:color w:val="000000"/>
                <w:kern w:val="32"/>
                <w:sz w:val="44"/>
                <w:szCs w:val="44"/>
              </w:rPr>
              <w:t>”</w:t>
            </w:r>
            <w:r>
              <w:rPr>
                <w:rFonts w:eastAsia="方正小标宋_GBK"/>
                <w:bCs/>
                <w:sz w:val="44"/>
                <w:szCs w:val="44"/>
              </w:rPr>
              <w:t>活动联络员推荐表</w:t>
            </w:r>
          </w:p>
        </w:tc>
      </w:tr>
      <w:tr>
        <w:tblPrEx>
          <w:tblLayout w:type="fixed"/>
          <w:tblCellMar>
            <w:top w:w="0" w:type="dxa"/>
            <w:left w:w="108" w:type="dxa"/>
            <w:bottom w:w="0" w:type="dxa"/>
            <w:right w:w="108" w:type="dxa"/>
          </w:tblCellMar>
        </w:tblPrEx>
        <w:trPr>
          <w:trHeight w:val="936" w:hRule="atLeast"/>
          <w:jc w:val="center"/>
        </w:trPr>
        <w:tc>
          <w:tcPr>
            <w:tcW w:w="14088" w:type="dxa"/>
            <w:gridSpan w:val="6"/>
            <w:vMerge w:val="continue"/>
            <w:vAlign w:val="center"/>
          </w:tcPr>
          <w:p>
            <w:pPr>
              <w:widowControl/>
              <w:jc w:val="left"/>
              <w:rPr>
                <w:rFonts w:eastAsia="方正小标宋_GBK"/>
                <w:bCs/>
                <w:sz w:val="44"/>
                <w:szCs w:val="44"/>
              </w:rPr>
            </w:pPr>
          </w:p>
        </w:tc>
      </w:tr>
      <w:tr>
        <w:tblPrEx>
          <w:tblLayout w:type="fixed"/>
          <w:tblCellMar>
            <w:top w:w="0" w:type="dxa"/>
            <w:left w:w="108" w:type="dxa"/>
            <w:bottom w:w="0" w:type="dxa"/>
            <w:right w:w="108" w:type="dxa"/>
          </w:tblCellMar>
        </w:tblPrEx>
        <w:trPr>
          <w:trHeight w:val="720" w:hRule="atLeast"/>
          <w:jc w:val="center"/>
        </w:trPr>
        <w:tc>
          <w:tcPr>
            <w:tcW w:w="253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姓名</w:t>
            </w:r>
          </w:p>
        </w:tc>
        <w:tc>
          <w:tcPr>
            <w:tcW w:w="2341"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p>
        </w:tc>
        <w:tc>
          <w:tcPr>
            <w:tcW w:w="2341"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性别</w:t>
            </w:r>
          </w:p>
        </w:tc>
        <w:tc>
          <w:tcPr>
            <w:tcW w:w="2341"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p>
        </w:tc>
        <w:tc>
          <w:tcPr>
            <w:tcW w:w="2161"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职务</w:t>
            </w:r>
          </w:p>
        </w:tc>
        <w:tc>
          <w:tcPr>
            <w:tcW w:w="236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p>
        </w:tc>
      </w:tr>
      <w:tr>
        <w:tblPrEx>
          <w:tblLayout w:type="fixed"/>
          <w:tblCellMar>
            <w:top w:w="0" w:type="dxa"/>
            <w:left w:w="108" w:type="dxa"/>
            <w:bottom w:w="0" w:type="dxa"/>
            <w:right w:w="108" w:type="dxa"/>
          </w:tblCellMar>
        </w:tblPrEx>
        <w:trPr>
          <w:trHeight w:val="780" w:hRule="atLeast"/>
          <w:jc w:val="center"/>
        </w:trPr>
        <w:tc>
          <w:tcPr>
            <w:tcW w:w="2535" w:type="dxa"/>
            <w:tcBorders>
              <w:top w:val="nil"/>
              <w:left w:val="single" w:color="auto" w:sz="4" w:space="0"/>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办公电话</w:t>
            </w:r>
          </w:p>
        </w:tc>
        <w:tc>
          <w:tcPr>
            <w:tcW w:w="234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p>
        </w:tc>
        <w:tc>
          <w:tcPr>
            <w:tcW w:w="234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手机</w:t>
            </w:r>
          </w:p>
        </w:tc>
        <w:tc>
          <w:tcPr>
            <w:tcW w:w="234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p>
        </w:tc>
        <w:tc>
          <w:tcPr>
            <w:tcW w:w="216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传真</w:t>
            </w:r>
          </w:p>
        </w:tc>
        <w:tc>
          <w:tcPr>
            <w:tcW w:w="236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p>
        </w:tc>
      </w:tr>
      <w:tr>
        <w:tblPrEx>
          <w:tblLayout w:type="fixed"/>
          <w:tblCellMar>
            <w:top w:w="0" w:type="dxa"/>
            <w:left w:w="108" w:type="dxa"/>
            <w:bottom w:w="0" w:type="dxa"/>
            <w:right w:w="108" w:type="dxa"/>
          </w:tblCellMar>
        </w:tblPrEx>
        <w:trPr>
          <w:trHeight w:val="780" w:hRule="atLeast"/>
          <w:jc w:val="center"/>
        </w:trPr>
        <w:tc>
          <w:tcPr>
            <w:tcW w:w="2535" w:type="dxa"/>
            <w:tcBorders>
              <w:top w:val="nil"/>
              <w:left w:val="single" w:color="auto" w:sz="4" w:space="0"/>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QQ号</w:t>
            </w:r>
          </w:p>
        </w:tc>
        <w:tc>
          <w:tcPr>
            <w:tcW w:w="234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p>
        </w:tc>
        <w:tc>
          <w:tcPr>
            <w:tcW w:w="234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微信号</w:t>
            </w:r>
          </w:p>
        </w:tc>
        <w:tc>
          <w:tcPr>
            <w:tcW w:w="2341" w:type="dxa"/>
            <w:tcBorders>
              <w:top w:val="nil"/>
              <w:left w:val="nil"/>
              <w:bottom w:val="single" w:color="auto" w:sz="4" w:space="0"/>
              <w:right w:val="single" w:color="auto" w:sz="4" w:space="0"/>
            </w:tcBorders>
            <w:vAlign w:val="bottom"/>
          </w:tcPr>
          <w:p>
            <w:pPr>
              <w:spacing w:line="540" w:lineRule="exact"/>
              <w:jc w:val="center"/>
              <w:rPr>
                <w:rFonts w:eastAsia="方正仿宋_GBK"/>
                <w:sz w:val="32"/>
                <w:szCs w:val="32"/>
              </w:rPr>
            </w:pPr>
          </w:p>
        </w:tc>
        <w:tc>
          <w:tcPr>
            <w:tcW w:w="2161" w:type="dxa"/>
            <w:tcBorders>
              <w:top w:val="nil"/>
              <w:left w:val="nil"/>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电子邮箱</w:t>
            </w:r>
          </w:p>
        </w:tc>
        <w:tc>
          <w:tcPr>
            <w:tcW w:w="2369" w:type="dxa"/>
            <w:tcBorders>
              <w:top w:val="single" w:color="auto" w:sz="4" w:space="0"/>
              <w:left w:val="nil"/>
              <w:bottom w:val="single" w:color="auto" w:sz="4" w:space="0"/>
              <w:right w:val="single" w:color="auto" w:sz="4" w:space="0"/>
            </w:tcBorders>
            <w:vAlign w:val="bottom"/>
          </w:tcPr>
          <w:p>
            <w:pPr>
              <w:spacing w:line="540" w:lineRule="exact"/>
              <w:jc w:val="center"/>
              <w:rPr>
                <w:rFonts w:eastAsia="方正仿宋_GBK"/>
                <w:sz w:val="32"/>
                <w:szCs w:val="32"/>
              </w:rPr>
            </w:pPr>
          </w:p>
        </w:tc>
      </w:tr>
      <w:tr>
        <w:tblPrEx>
          <w:tblLayout w:type="fixed"/>
          <w:tblCellMar>
            <w:top w:w="0" w:type="dxa"/>
            <w:left w:w="108" w:type="dxa"/>
            <w:bottom w:w="0" w:type="dxa"/>
            <w:right w:w="108" w:type="dxa"/>
          </w:tblCellMar>
        </w:tblPrEx>
        <w:trPr>
          <w:trHeight w:val="1062" w:hRule="atLeast"/>
          <w:jc w:val="center"/>
        </w:trPr>
        <w:tc>
          <w:tcPr>
            <w:tcW w:w="2535" w:type="dxa"/>
            <w:tcBorders>
              <w:top w:val="nil"/>
              <w:left w:val="single" w:color="auto" w:sz="4" w:space="0"/>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单位名称</w:t>
            </w:r>
          </w:p>
        </w:tc>
        <w:tc>
          <w:tcPr>
            <w:tcW w:w="11553" w:type="dxa"/>
            <w:gridSpan w:val="5"/>
            <w:tcBorders>
              <w:top w:val="single" w:color="auto" w:sz="4" w:space="0"/>
              <w:left w:val="nil"/>
              <w:bottom w:val="single" w:color="auto" w:sz="4" w:space="0"/>
              <w:right w:val="single" w:color="auto" w:sz="4" w:space="0"/>
            </w:tcBorders>
            <w:vAlign w:val="bottom"/>
          </w:tcPr>
          <w:p>
            <w:pPr>
              <w:spacing w:line="540" w:lineRule="exact"/>
              <w:jc w:val="center"/>
              <w:rPr>
                <w:rFonts w:eastAsia="方正仿宋_GBK"/>
                <w:sz w:val="32"/>
                <w:szCs w:val="32"/>
              </w:rPr>
            </w:pPr>
          </w:p>
        </w:tc>
      </w:tr>
      <w:tr>
        <w:tblPrEx>
          <w:tblLayout w:type="fixed"/>
          <w:tblCellMar>
            <w:top w:w="0" w:type="dxa"/>
            <w:left w:w="108" w:type="dxa"/>
            <w:bottom w:w="0" w:type="dxa"/>
            <w:right w:w="108" w:type="dxa"/>
          </w:tblCellMar>
        </w:tblPrEx>
        <w:trPr>
          <w:trHeight w:val="1089" w:hRule="atLeast"/>
          <w:jc w:val="center"/>
        </w:trPr>
        <w:tc>
          <w:tcPr>
            <w:tcW w:w="2535" w:type="dxa"/>
            <w:tcBorders>
              <w:top w:val="nil"/>
              <w:left w:val="single" w:color="auto" w:sz="4" w:space="0"/>
              <w:bottom w:val="single" w:color="auto" w:sz="4" w:space="0"/>
              <w:right w:val="single" w:color="auto" w:sz="4" w:space="0"/>
            </w:tcBorders>
            <w:vAlign w:val="center"/>
          </w:tcPr>
          <w:p>
            <w:pPr>
              <w:spacing w:line="540" w:lineRule="exact"/>
              <w:jc w:val="center"/>
              <w:rPr>
                <w:rFonts w:eastAsia="方正仿宋_GBK"/>
                <w:sz w:val="32"/>
                <w:szCs w:val="32"/>
              </w:rPr>
            </w:pPr>
            <w:r>
              <w:rPr>
                <w:rFonts w:eastAsia="方正仿宋_GBK"/>
                <w:sz w:val="32"/>
                <w:szCs w:val="32"/>
              </w:rPr>
              <w:t>通信地址</w:t>
            </w:r>
          </w:p>
        </w:tc>
        <w:tc>
          <w:tcPr>
            <w:tcW w:w="11553" w:type="dxa"/>
            <w:gridSpan w:val="5"/>
            <w:tcBorders>
              <w:top w:val="single" w:color="auto" w:sz="4" w:space="0"/>
              <w:left w:val="nil"/>
              <w:bottom w:val="single" w:color="auto" w:sz="4" w:space="0"/>
              <w:right w:val="single" w:color="auto" w:sz="4" w:space="0"/>
            </w:tcBorders>
            <w:vAlign w:val="center"/>
          </w:tcPr>
          <w:p>
            <w:pPr>
              <w:spacing w:line="540" w:lineRule="exact"/>
              <w:jc w:val="center"/>
              <w:rPr>
                <w:rFonts w:eastAsia="方正仿宋_GBK"/>
                <w:sz w:val="32"/>
                <w:szCs w:val="32"/>
              </w:rPr>
            </w:pPr>
          </w:p>
        </w:tc>
      </w:tr>
    </w:tbl>
    <w:p>
      <w:pPr>
        <w:spacing w:line="540" w:lineRule="exact"/>
        <w:ind w:firstLine="309" w:firstLineChars="150"/>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sectPr>
          <w:headerReference r:id="rId9" w:type="default"/>
          <w:footerReference r:id="rId10" w:type="default"/>
          <w:footerReference r:id="rId11" w:type="even"/>
          <w:pgSz w:w="16838" w:h="11906" w:orient="landscape"/>
          <w:pgMar w:top="1531" w:right="1814" w:bottom="1531" w:left="1984" w:header="720" w:footer="1474" w:gutter="0"/>
          <w:paperSrc w:first="15" w:other="15"/>
          <w:cols w:space="720" w:num="1"/>
          <w:docGrid w:type="linesAndChars" w:linePitch="593" w:charSpace="-1024"/>
        </w:sect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p>
      <w:pPr>
        <w:spacing w:line="570" w:lineRule="exact"/>
        <w:rPr>
          <w:rFonts w:eastAsia="方正仿宋_GBK"/>
          <w:snapToGrid w:val="0"/>
          <w:kern w:val="0"/>
          <w:sz w:val="32"/>
          <w:szCs w:val="20"/>
          <w:highlight w:val="yellow"/>
        </w:rPr>
      </w:pPr>
    </w:p>
    <w:tbl>
      <w:tblPr>
        <w:tblStyle w:val="11"/>
        <w:tblpPr w:leftFromText="454" w:rightFromText="454" w:horzAnchor="margin" w:tblpXSpec="center" w:tblpYSpec="bottom"/>
        <w:tblOverlap w:val="never"/>
        <w:tblW w:w="8845"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40"/>
        <w:gridCol w:w="8165"/>
        <w:gridCol w:w="340"/>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340" w:type="dxa"/>
          </w:tcPr>
          <w:p>
            <w:pPr>
              <w:autoSpaceDE w:val="0"/>
              <w:autoSpaceDN w:val="0"/>
              <w:adjustRightInd w:val="0"/>
              <w:snapToGrid w:val="0"/>
              <w:spacing w:beforeLines="10" w:afterLines="10" w:line="570" w:lineRule="exact"/>
              <w:rPr>
                <w:rFonts w:eastAsia="方正仿宋_GBK"/>
                <w:snapToGrid w:val="0"/>
                <w:kern w:val="0"/>
                <w:sz w:val="28"/>
                <w:szCs w:val="28"/>
              </w:rPr>
            </w:pPr>
          </w:p>
        </w:tc>
        <w:tc>
          <w:tcPr>
            <w:tcW w:w="8165" w:type="dxa"/>
          </w:tcPr>
          <w:p>
            <w:pPr>
              <w:tabs>
                <w:tab w:val="right" w:pos="8033"/>
              </w:tabs>
              <w:autoSpaceDE w:val="0"/>
              <w:autoSpaceDN w:val="0"/>
              <w:adjustRightInd w:val="0"/>
              <w:snapToGrid w:val="0"/>
              <w:spacing w:beforeLines="10" w:afterLines="10" w:line="570" w:lineRule="exact"/>
              <w:ind w:left="-42" w:leftChars="-20" w:right="-42" w:rightChars="-20"/>
              <w:rPr>
                <w:rFonts w:eastAsia="方正仿宋_GBK"/>
                <w:snapToGrid w:val="0"/>
                <w:kern w:val="0"/>
                <w:sz w:val="28"/>
                <w:szCs w:val="28"/>
              </w:rPr>
            </w:pPr>
            <w:r>
              <w:rPr>
                <w:rFonts w:hint="eastAsia" w:eastAsia="方正仿宋_GBK"/>
                <w:snapToGrid w:val="0"/>
                <w:kern w:val="0"/>
                <w:sz w:val="28"/>
                <w:szCs w:val="28"/>
              </w:rPr>
              <w:t>江苏省住房和城乡建设厅办公室</w:t>
            </w:r>
            <w:r>
              <w:rPr>
                <w:rFonts w:eastAsia="方正仿宋_GBK"/>
                <w:snapToGrid w:val="0"/>
                <w:kern w:val="0"/>
                <w:sz w:val="28"/>
                <w:szCs w:val="28"/>
              </w:rPr>
              <w:tab/>
            </w:r>
            <w:r>
              <w:rPr>
                <w:rFonts w:eastAsia="方正仿宋_GBK"/>
                <w:snapToGrid w:val="0"/>
                <w:kern w:val="0"/>
                <w:sz w:val="28"/>
                <w:szCs w:val="28"/>
              </w:rPr>
              <w:t>20</w:t>
            </w:r>
            <w:r>
              <w:rPr>
                <w:rFonts w:hint="eastAsia" w:eastAsia="方正仿宋_GBK"/>
                <w:snapToGrid w:val="0"/>
                <w:kern w:val="0"/>
                <w:sz w:val="28"/>
                <w:szCs w:val="28"/>
              </w:rPr>
              <w:t>21年5月19日印发</w:t>
            </w:r>
          </w:p>
        </w:tc>
        <w:tc>
          <w:tcPr>
            <w:tcW w:w="340" w:type="dxa"/>
          </w:tcPr>
          <w:p>
            <w:pPr>
              <w:autoSpaceDE w:val="0"/>
              <w:autoSpaceDN w:val="0"/>
              <w:adjustRightInd w:val="0"/>
              <w:snapToGrid w:val="0"/>
              <w:spacing w:beforeLines="10" w:afterLines="10" w:line="570" w:lineRule="exact"/>
              <w:rPr>
                <w:rFonts w:eastAsia="方正仿宋_GBK"/>
                <w:snapToGrid w:val="0"/>
                <w:kern w:val="0"/>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pPr>
    <w:r>
      <w:rPr>
        <w:rFonts w:hint="eastAsia"/>
      </w:rPr>
      <w:t xml:space="preserve">— </w:t>
    </w:r>
    <w:r>
      <w:fldChar w:fldCharType="begin"/>
    </w:r>
    <w:r>
      <w:rPr>
        <w:rStyle w:val="8"/>
      </w:rPr>
      <w:instrText xml:space="preserve"> PAGE </w:instrText>
    </w:r>
    <w:r>
      <w:fldChar w:fldCharType="separate"/>
    </w:r>
    <w:r>
      <w:rPr>
        <w:rStyle w:val="8"/>
      </w:rPr>
      <w:t>3</w:t>
    </w:r>
    <w:r>
      <w:fldChar w:fldCharType="end"/>
    </w:r>
    <w:r>
      <w:rPr>
        <w:rStyle w:val="8"/>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both"/>
    </w:pPr>
    <w:r>
      <w:rPr>
        <w:rFonts w:hint="eastAsia"/>
      </w:rPr>
      <w:t xml:space="preserve">— </w:t>
    </w:r>
    <w:r>
      <w:fldChar w:fldCharType="begin"/>
    </w:r>
    <w:r>
      <w:rPr>
        <w:rStyle w:val="8"/>
      </w:rPr>
      <w:instrText xml:space="preserve"> PAGE </w:instrText>
    </w:r>
    <w:r>
      <w:fldChar w:fldCharType="separate"/>
    </w:r>
    <w:r>
      <w:rPr>
        <w:rStyle w:val="8"/>
      </w:rPr>
      <w:t>4</w:t>
    </w:r>
    <w:r>
      <w:fldChar w:fldCharType="end"/>
    </w:r>
    <w:r>
      <w:rPr>
        <w:rStyle w:val="8"/>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atLeast"/>
      <w:ind w:left="210" w:leftChars="100" w:right="210" w:rightChars="100"/>
      <w:jc w:val="right"/>
      <w:rPr>
        <w:rFonts w:ascii="Calibri" w:hAnsi="Calibri"/>
        <w:sz w:val="28"/>
      </w:rPr>
    </w:pPr>
    <w:r>
      <w:rPr>
        <w:rFonts w:hint="eastAsia" w:ascii="Calibri" w:hAnsi="Calibri"/>
        <w:sz w:val="28"/>
      </w:rPr>
      <w:t xml:space="preserve">— </w:t>
    </w:r>
    <w:r>
      <w:rPr>
        <w:sz w:val="28"/>
      </w:rPr>
      <w:fldChar w:fldCharType="begin"/>
    </w:r>
    <w:r>
      <w:rPr>
        <w:rStyle w:val="8"/>
        <w:sz w:val="28"/>
      </w:rPr>
      <w:instrText xml:space="preserve"> PAGE </w:instrText>
    </w:r>
    <w:r>
      <w:rPr>
        <w:sz w:val="28"/>
      </w:rPr>
      <w:fldChar w:fldCharType="separate"/>
    </w:r>
    <w:r>
      <w:rPr>
        <w:rStyle w:val="8"/>
        <w:sz w:val="28"/>
      </w:rPr>
      <w:t>5</w:t>
    </w:r>
    <w:r>
      <w:rPr>
        <w:sz w:val="28"/>
      </w:rPr>
      <w:fldChar w:fldCharType="end"/>
    </w:r>
    <w:r>
      <w:rPr>
        <w:rStyle w:val="8"/>
        <w:rFonts w:hint="eastAsia"/>
        <w:sz w:val="28"/>
      </w:rPr>
      <w:t xml:space="preserve"> </w:t>
    </w:r>
    <w:r>
      <w:rPr>
        <w:rFonts w:hint="eastAsia" w:ascii="Calibri" w:hAnsi="Calibri"/>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atLeast"/>
      <w:ind w:left="210" w:leftChars="100" w:right="210" w:rightChars="100"/>
      <w:rPr>
        <w:rFonts w:ascii="宋体" w:hAnsi="宋体" w:cs="宋体"/>
        <w:sz w:val="28"/>
      </w:rPr>
    </w:pPr>
    <w:r>
      <w:rPr>
        <w:rFonts w:hint="eastAsia" w:ascii="宋体" w:hAnsi="宋体" w:cs="宋体"/>
        <w:sz w:val="28"/>
      </w:rPr>
      <w:t>—</w:t>
    </w:r>
    <w:r>
      <w:rPr>
        <w:rFonts w:ascii="宋体" w:hAnsi="宋体" w:cs="宋体"/>
        <w:sz w:val="28"/>
      </w:rPr>
      <w:t xml:space="preserve"> </w:t>
    </w:r>
    <w:r>
      <w:rPr>
        <w:rFonts w:ascii="宋体" w:hAnsi="宋体" w:cs="宋体"/>
        <w:sz w:val="28"/>
      </w:rPr>
      <w:fldChar w:fldCharType="begin"/>
    </w:r>
    <w:r>
      <w:rPr>
        <w:rStyle w:val="8"/>
        <w:rFonts w:ascii="宋体" w:hAnsi="宋体" w:cs="宋体"/>
        <w:sz w:val="28"/>
      </w:rPr>
      <w:instrText xml:space="preserve"> PAGE </w:instrText>
    </w:r>
    <w:r>
      <w:rPr>
        <w:rFonts w:ascii="宋体" w:hAnsi="宋体" w:cs="宋体"/>
        <w:sz w:val="28"/>
      </w:rPr>
      <w:fldChar w:fldCharType="separate"/>
    </w:r>
    <w:r>
      <w:rPr>
        <w:rStyle w:val="8"/>
        <w:rFonts w:ascii="宋体" w:hAnsi="宋体" w:cs="宋体"/>
        <w:sz w:val="28"/>
      </w:rPr>
      <w:t>6</w:t>
    </w:r>
    <w:r>
      <w:rPr>
        <w:rFonts w:ascii="宋体" w:hAnsi="宋体" w:cs="宋体"/>
        <w:sz w:val="28"/>
      </w:rPr>
      <w:fldChar w:fldCharType="end"/>
    </w:r>
    <w:r>
      <w:rPr>
        <w:rStyle w:val="8"/>
        <w:rFonts w:ascii="宋体" w:hAnsi="宋体" w:cs="宋体"/>
        <w:sz w:val="28"/>
      </w:rPr>
      <w:t xml:space="preserve"> </w:t>
    </w:r>
    <w:r>
      <w:rPr>
        <w:rFonts w:hint="eastAsia" w:ascii="宋体" w:hAnsi="宋体" w:cs="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center"/>
      <w:rPr>
        <w:rFonts w:ascii="Calibri" w:hAnsi="Calibri"/>
        <w:sz w:val="18"/>
      </w:rPr>
    </w:pPr>
  </w:p>
  <w:p>
    <w:pP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E77"/>
    <w:rsid w:val="004915E6"/>
    <w:rsid w:val="00524E77"/>
    <w:rsid w:val="00EB1A76"/>
    <w:rsid w:val="2549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qFormat/>
    <w:uiPriority w:val="0"/>
    <w:pPr>
      <w:tabs>
        <w:tab w:val="center" w:pos="4153"/>
        <w:tab w:val="right" w:pos="8306"/>
      </w:tabs>
      <w:spacing w:line="400" w:lineRule="atLeast"/>
      <w:jc w:val="center"/>
    </w:pPr>
    <w:rPr>
      <w:sz w:val="28"/>
    </w:rPr>
  </w:style>
  <w:style w:type="paragraph" w:styleId="5">
    <w:name w:val="header"/>
    <w:basedOn w:val="1"/>
    <w:qFormat/>
    <w:uiPriority w:val="0"/>
    <w:pPr>
      <w:tabs>
        <w:tab w:val="center" w:pos="4153"/>
        <w:tab w:val="right" w:pos="8306"/>
      </w:tabs>
      <w:spacing w:line="240" w:lineRule="atLeast"/>
      <w:jc w:val="center"/>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0"/>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2">
    <w:name w:val="标题 2 Char"/>
    <w:basedOn w:val="7"/>
    <w:link w:val="2"/>
    <w:uiPriority w:val="9"/>
    <w:rPr>
      <w:rFonts w:ascii="宋体" w:hAnsi="宋体" w:eastAsia="宋体" w:cs="宋体"/>
      <w:b/>
      <w:bCs/>
      <w:kern w:val="0"/>
      <w:sz w:val="36"/>
      <w:szCs w:val="36"/>
    </w:rPr>
  </w:style>
  <w:style w:type="character" w:customStyle="1" w:styleId="13">
    <w:name w:val="rich_media_meta"/>
    <w:basedOn w:val="7"/>
    <w:uiPriority w:val="0"/>
  </w:style>
  <w:style w:type="character" w:customStyle="1" w:styleId="14">
    <w:name w:val="apple-converted-space"/>
    <w:basedOn w:val="7"/>
    <w:qFormat/>
    <w:uiPriority w:val="0"/>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585</Words>
  <Characters>3336</Characters>
  <Lines>27</Lines>
  <Paragraphs>7</Paragraphs>
  <TotalTime>1</TotalTime>
  <ScaleCrop>false</ScaleCrop>
  <LinksUpToDate>false</LinksUpToDate>
  <CharactersWithSpaces>3914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2021-05-24T08:37:00Z</dcterms:created>
  <dc:creator>微软用户</dc:creator>
  <cp:lastModifiedBy>Administrator</cp:lastModifiedBy>
  <dcterms:modified xsi:type="dcterms:W3CDTF">2021-05-24T09:06:30Z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